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8E7D3" w14:textId="77777777" w:rsidR="00B31FA2" w:rsidRPr="000161D9" w:rsidRDefault="00B31FA2" w:rsidP="009B57FA">
      <w:pPr>
        <w:tabs>
          <w:tab w:val="center" w:pos="4934"/>
        </w:tabs>
        <w:ind w:right="-154"/>
        <w:jc w:val="center"/>
        <w:rPr>
          <w:color w:val="000000" w:themeColor="text1"/>
        </w:rPr>
      </w:pPr>
      <w:bookmarkStart w:id="0" w:name="_Toc471838006"/>
      <w:bookmarkStart w:id="1" w:name="_Toc480894399"/>
      <w:bookmarkStart w:id="2" w:name="_Toc517635583"/>
      <w:r w:rsidRPr="000161D9">
        <w:rPr>
          <w:color w:val="000000" w:themeColor="text1"/>
        </w:rPr>
        <w:t>SKAIDROJOŠS APRAKSTS</w:t>
      </w:r>
    </w:p>
    <w:p w14:paraId="0F023929" w14:textId="1270C165" w:rsidR="003B7724" w:rsidRPr="000161D9" w:rsidRDefault="003B7724" w:rsidP="009B57FA">
      <w:pPr>
        <w:pStyle w:val="Heading1"/>
        <w:rPr>
          <w:rFonts w:eastAsia="Times New Roman"/>
          <w:i w:val="0"/>
          <w:color w:val="000000" w:themeColor="text1"/>
          <w:sz w:val="22"/>
          <w:szCs w:val="22"/>
          <w:lang w:val="lv-LV" w:eastAsia="ar-SA"/>
        </w:rPr>
      </w:pPr>
      <w:r w:rsidRPr="000161D9">
        <w:rPr>
          <w:rFonts w:eastAsia="Times New Roman"/>
          <w:i w:val="0"/>
          <w:color w:val="000000" w:themeColor="text1"/>
          <w:sz w:val="22"/>
          <w:szCs w:val="22"/>
          <w:lang w:val="lv-LV" w:eastAsia="ar-SA"/>
        </w:rPr>
        <w:t>1.</w:t>
      </w:r>
      <w:bookmarkEnd w:id="0"/>
      <w:bookmarkEnd w:id="1"/>
      <w:bookmarkEnd w:id="2"/>
      <w:r w:rsidR="00897C99" w:rsidRPr="000161D9">
        <w:rPr>
          <w:rFonts w:eastAsia="Times New Roman"/>
          <w:i w:val="0"/>
          <w:color w:val="000000" w:themeColor="text1"/>
          <w:sz w:val="22"/>
          <w:szCs w:val="22"/>
          <w:lang w:val="lv-LV" w:eastAsia="ar-SA"/>
        </w:rPr>
        <w:t>Vispārīgie dati</w:t>
      </w:r>
    </w:p>
    <w:p w14:paraId="63579383" w14:textId="555554D9" w:rsidR="00B31FA2" w:rsidRPr="000161D9" w:rsidRDefault="00B31FA2" w:rsidP="009B57FA">
      <w:pPr>
        <w:pStyle w:val="Header"/>
        <w:snapToGrid w:val="0"/>
        <w:spacing w:line="360" w:lineRule="auto"/>
        <w:ind w:left="-142" w:right="-127"/>
        <w:rPr>
          <w:rFonts w:eastAsia="Times New Roman"/>
          <w:b w:val="0"/>
          <w:color w:val="000000" w:themeColor="text1"/>
          <w:sz w:val="22"/>
          <w:szCs w:val="22"/>
          <w:lang w:eastAsia="ar-SA"/>
        </w:rPr>
      </w:pPr>
      <w:bookmarkStart w:id="3" w:name="__RefHeading__1657_50187486"/>
      <w:bookmarkStart w:id="4" w:name="__RefHeading__1659_50187486"/>
      <w:bookmarkStart w:id="5" w:name="_Toc416528745"/>
      <w:bookmarkStart w:id="6" w:name="_Toc419367319"/>
      <w:bookmarkStart w:id="7" w:name="_Toc406336213"/>
      <w:bookmarkStart w:id="8" w:name="_Toc410903862"/>
      <w:bookmarkStart w:id="9" w:name="_Toc410905477"/>
      <w:bookmarkStart w:id="10" w:name="_Toc411409713"/>
      <w:bookmarkStart w:id="11" w:name="_Toc412451188"/>
      <w:bookmarkStart w:id="12" w:name="_Toc412556927"/>
      <w:bookmarkStart w:id="13" w:name="_Toc412558518"/>
      <w:bookmarkStart w:id="14" w:name="_Toc412558841"/>
      <w:bookmarkStart w:id="15" w:name="_Toc412559049"/>
      <w:bookmarkStart w:id="16" w:name="_Toc413913595"/>
      <w:bookmarkStart w:id="17" w:name="_Toc456253966"/>
      <w:bookmarkStart w:id="18" w:name="_Toc471838008"/>
      <w:bookmarkStart w:id="19" w:name="_Toc480894401"/>
      <w:bookmarkStart w:id="20" w:name="_Toc517635585"/>
      <w:bookmarkEnd w:id="3"/>
      <w:bookmarkEnd w:id="4"/>
      <w:r w:rsidRPr="000161D9">
        <w:rPr>
          <w:rFonts w:eastAsia="Times New Roman"/>
          <w:b w:val="0"/>
          <w:color w:val="000000" w:themeColor="text1"/>
          <w:sz w:val="22"/>
          <w:szCs w:val="22"/>
          <w:lang w:eastAsia="ar-SA"/>
        </w:rPr>
        <w:t>Būvdarbu organizācijas projekts (DOP daļas) būvprojekts sastāvā</w:t>
      </w:r>
      <w:r w:rsidR="009A5953" w:rsidRPr="000161D9">
        <w:rPr>
          <w:rFonts w:eastAsia="Times New Roman"/>
          <w:b w:val="0"/>
          <w:color w:val="000000" w:themeColor="text1"/>
          <w:sz w:val="22"/>
          <w:szCs w:val="22"/>
          <w:lang w:eastAsia="ar-SA"/>
        </w:rPr>
        <w:t xml:space="preserve"> </w:t>
      </w:r>
      <w:r w:rsidRPr="000161D9">
        <w:rPr>
          <w:rFonts w:eastAsia="Times New Roman"/>
          <w:b w:val="0"/>
          <w:color w:val="000000" w:themeColor="text1"/>
          <w:sz w:val="22"/>
          <w:szCs w:val="22"/>
          <w:lang w:eastAsia="ar-SA"/>
        </w:rPr>
        <w:t>"</w:t>
      </w:r>
      <w:r w:rsidR="00F14BDF" w:rsidRPr="000161D9">
        <w:rPr>
          <w:rFonts w:eastAsia="Times New Roman"/>
          <w:b w:val="0"/>
          <w:color w:val="000000" w:themeColor="text1"/>
          <w:sz w:val="22"/>
          <w:szCs w:val="22"/>
          <w:lang w:eastAsia="ar-SA"/>
        </w:rPr>
        <w:t xml:space="preserve">Daudzdzīvokļu dzīvojamās mājas </w:t>
      </w:r>
      <w:r w:rsidR="000676F7" w:rsidRPr="000161D9">
        <w:rPr>
          <w:rFonts w:eastAsia="Times New Roman"/>
          <w:b w:val="0"/>
          <w:color w:val="000000" w:themeColor="text1"/>
          <w:sz w:val="22"/>
          <w:szCs w:val="22"/>
          <w:lang w:eastAsia="ar-SA"/>
        </w:rPr>
        <w:t>N</w:t>
      </w:r>
      <w:r w:rsidR="00F14BDF" w:rsidRPr="000161D9">
        <w:rPr>
          <w:rFonts w:eastAsia="Times New Roman"/>
          <w:b w:val="0"/>
          <w:color w:val="000000" w:themeColor="text1"/>
          <w:sz w:val="22"/>
          <w:szCs w:val="22"/>
          <w:lang w:eastAsia="ar-SA"/>
        </w:rPr>
        <w:t xml:space="preserve">ometņu ielā 17, </w:t>
      </w:r>
      <w:r w:rsidR="004C40B5" w:rsidRPr="000161D9">
        <w:rPr>
          <w:rFonts w:eastAsia="Times New Roman"/>
          <w:b w:val="0"/>
          <w:color w:val="000000" w:themeColor="text1"/>
          <w:sz w:val="22"/>
          <w:szCs w:val="22"/>
          <w:lang w:eastAsia="ar-SA"/>
        </w:rPr>
        <w:t>D</w:t>
      </w:r>
      <w:r w:rsidR="00F14BDF" w:rsidRPr="000161D9">
        <w:rPr>
          <w:rFonts w:eastAsia="Times New Roman"/>
          <w:b w:val="0"/>
          <w:color w:val="000000" w:themeColor="text1"/>
          <w:sz w:val="22"/>
          <w:szCs w:val="22"/>
          <w:lang w:eastAsia="ar-SA"/>
        </w:rPr>
        <w:t xml:space="preserve">augavpilī </w:t>
      </w:r>
      <w:r w:rsidR="005F7EED" w:rsidRPr="000161D9">
        <w:rPr>
          <w:rFonts w:eastAsia="Times New Roman"/>
          <w:b w:val="0"/>
          <w:color w:val="000000" w:themeColor="text1"/>
          <w:sz w:val="22"/>
          <w:szCs w:val="22"/>
          <w:lang w:eastAsia="ar-SA"/>
        </w:rPr>
        <w:t>energoefektivitātes</w:t>
      </w:r>
      <w:r w:rsidR="00F14BDF" w:rsidRPr="000161D9">
        <w:rPr>
          <w:rFonts w:eastAsia="Times New Roman"/>
          <w:b w:val="0"/>
          <w:color w:val="000000" w:themeColor="text1"/>
          <w:sz w:val="22"/>
          <w:szCs w:val="22"/>
          <w:lang w:eastAsia="ar-SA"/>
        </w:rPr>
        <w:t xml:space="preserve"> paaugstināšana</w:t>
      </w:r>
      <w:r w:rsidR="00726C54" w:rsidRPr="000161D9">
        <w:rPr>
          <w:rFonts w:eastAsia="Times New Roman"/>
          <w:b w:val="0"/>
          <w:color w:val="000000" w:themeColor="text1"/>
          <w:sz w:val="22"/>
          <w:szCs w:val="22"/>
          <w:lang w:eastAsia="ar-SA"/>
        </w:rPr>
        <w:t>”</w:t>
      </w:r>
      <w:r w:rsidR="00524AB6" w:rsidRPr="000161D9">
        <w:rPr>
          <w:rFonts w:eastAsia="Times New Roman"/>
          <w:b w:val="0"/>
          <w:color w:val="000000" w:themeColor="text1"/>
          <w:sz w:val="22"/>
          <w:szCs w:val="22"/>
          <w:lang w:eastAsia="ar-SA"/>
        </w:rPr>
        <w:t xml:space="preserve"> </w:t>
      </w:r>
      <w:r w:rsidR="00726C54" w:rsidRPr="000161D9">
        <w:rPr>
          <w:rFonts w:eastAsia="Times New Roman"/>
          <w:b w:val="0"/>
          <w:color w:val="000000" w:themeColor="text1"/>
          <w:sz w:val="22"/>
          <w:szCs w:val="22"/>
          <w:lang w:eastAsia="ar-SA"/>
        </w:rPr>
        <w:t>f</w:t>
      </w:r>
      <w:r w:rsidR="00524AB6" w:rsidRPr="000161D9">
        <w:rPr>
          <w:rFonts w:eastAsia="Times New Roman"/>
          <w:b w:val="0"/>
          <w:color w:val="000000" w:themeColor="text1"/>
          <w:sz w:val="22"/>
          <w:szCs w:val="22"/>
          <w:lang w:eastAsia="ar-SA"/>
        </w:rPr>
        <w:t>asādes apliecinājuma kartes izstrāde</w:t>
      </w:r>
      <w:r w:rsidR="008F3FB4" w:rsidRPr="000161D9">
        <w:rPr>
          <w:rFonts w:eastAsia="Times New Roman"/>
          <w:b w:val="0"/>
          <w:color w:val="000000" w:themeColor="text1"/>
          <w:sz w:val="22"/>
          <w:szCs w:val="22"/>
          <w:lang w:eastAsia="ar-SA"/>
        </w:rPr>
        <w:t>,</w:t>
      </w:r>
      <w:r w:rsidR="00C66224" w:rsidRPr="000161D9">
        <w:rPr>
          <w:rFonts w:eastAsia="Times New Roman"/>
          <w:sz w:val="22"/>
          <w:szCs w:val="22"/>
          <w:lang w:eastAsia="en-US"/>
        </w:rPr>
        <w:t xml:space="preserve"> </w:t>
      </w:r>
      <w:r w:rsidR="008700FA" w:rsidRPr="000161D9">
        <w:rPr>
          <w:rFonts w:eastAsiaTheme="minorHAnsi"/>
          <w:b w:val="0"/>
          <w:sz w:val="22"/>
          <w:szCs w:val="22"/>
          <w:lang w:eastAsia="en-US"/>
        </w:rPr>
        <w:t>Nometņu ielā 17, Daugavpilī</w:t>
      </w:r>
      <w:r w:rsidR="007D25B4" w:rsidRPr="000161D9">
        <w:rPr>
          <w:rFonts w:eastAsia="Times New Roman"/>
          <w:b w:val="0"/>
          <w:color w:val="000000" w:themeColor="text1"/>
          <w:sz w:val="22"/>
          <w:szCs w:val="22"/>
          <w:lang w:eastAsia="ar-SA"/>
        </w:rPr>
        <w:t xml:space="preserve">, </w:t>
      </w:r>
      <w:r w:rsidRPr="000161D9">
        <w:rPr>
          <w:rFonts w:eastAsia="Times New Roman"/>
          <w:b w:val="0"/>
          <w:color w:val="000000" w:themeColor="text1"/>
          <w:sz w:val="22"/>
          <w:szCs w:val="22"/>
          <w:lang w:eastAsia="ar-SA"/>
        </w:rPr>
        <w:t>izstrādāts saskaņā ar  pasūtītāja projektēšanas uzdevumu, saņemtajiem pasūtītāja norādījumiem.  Darbu organizēšanas projekts izstrādāts saskaņā ar MK Nr.529, 01.10.2014.</w:t>
      </w:r>
    </w:p>
    <w:p w14:paraId="31C2FC94" w14:textId="77777777" w:rsidR="00B31FA2" w:rsidRPr="000161D9" w:rsidRDefault="00B31FA2" w:rsidP="009B57FA">
      <w:pPr>
        <w:ind w:firstLine="708"/>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Līdz celtniecības darbu sākumam veikt pilnīgi visus organizatoriskos pasākumus un sagatavošanas darbus būvniecības procesu uzsākšanai, kā arī būvniecības darbu laikā veikt ar būvdarbu organizāciju saistītās prasības, kas noteiktas normatīvos aktos:</w:t>
      </w:r>
    </w:p>
    <w:p w14:paraId="20609A80"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Ministru kabineta 2014.gada 19. augusta noteikumi Nr. 500 “Vispārīgie būvnoteikumi”</w:t>
      </w:r>
    </w:p>
    <w:p w14:paraId="3513E715"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LR „Darba aizsardzības likums” un tā papildinājumiem - MK noteikumiem Nr.660 „Darba vides iekšējās uzraudzības veikšanas kārtība”,</w:t>
      </w:r>
    </w:p>
    <w:p w14:paraId="5794EE83"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Nr.92 „Darba aizsardzības prasības, veicot būvdarbus”, </w:t>
      </w:r>
    </w:p>
    <w:p w14:paraId="078F0849"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Nr.359 „Darba aizsardzības prasības darba vietās” </w:t>
      </w:r>
    </w:p>
    <w:p w14:paraId="153D9331"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Nr.209 „Noteikumi par iekārtu elektrodrošību” </w:t>
      </w:r>
    </w:p>
    <w:p w14:paraId="76447AE4"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Nr.400 „Darba aizsardzības prasības drošības zīmju lietošanā” </w:t>
      </w:r>
    </w:p>
    <w:p w14:paraId="3C2B7098"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Nr.384 „Noteikumi par bīstamajām iekārtām” </w:t>
      </w:r>
    </w:p>
    <w:p w14:paraId="698B431E" w14:textId="77777777" w:rsidR="00B31FA2" w:rsidRPr="000161D9" w:rsidRDefault="00B31FA2" w:rsidP="007452B4">
      <w:pPr>
        <w:widowControl/>
        <w:numPr>
          <w:ilvl w:val="0"/>
          <w:numId w:val="5"/>
        </w:num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MK noteikumiem Nr.344 „Darba aizsardzības prasības, pārvietojot smagumus” </w:t>
      </w:r>
    </w:p>
    <w:p w14:paraId="1E9AD62E" w14:textId="03048CB3" w:rsidR="00B31FA2" w:rsidRPr="000161D9" w:rsidRDefault="00B31FA2" w:rsidP="007452B4">
      <w:pPr>
        <w:pStyle w:val="ListParagraph"/>
        <w:numPr>
          <w:ilvl w:val="0"/>
          <w:numId w:val="5"/>
        </w:numPr>
        <w:suppressAutoHyphens w:val="0"/>
        <w:autoSpaceDN/>
        <w:spacing w:line="360" w:lineRule="auto"/>
        <w:contextualSpacing/>
        <w:jc w:val="both"/>
        <w:rPr>
          <w:rFonts w:ascii="Arial" w:eastAsia="Times New Roman" w:hAnsi="Arial" w:cs="Arial"/>
          <w:color w:val="000000" w:themeColor="text1"/>
          <w:lang w:val="en-US"/>
        </w:rPr>
      </w:pPr>
      <w:r w:rsidRPr="000161D9">
        <w:rPr>
          <w:rFonts w:ascii="Arial" w:eastAsia="Times New Roman" w:hAnsi="Arial" w:cs="Arial"/>
          <w:color w:val="000000" w:themeColor="text1"/>
          <w:lang w:val="en-US"/>
        </w:rPr>
        <w:t>SIA “Rem Pro” “</w:t>
      </w:r>
      <w:proofErr w:type="spellStart"/>
      <w:r w:rsidRPr="000161D9">
        <w:rPr>
          <w:rFonts w:ascii="Arial" w:eastAsia="Times New Roman" w:hAnsi="Arial" w:cs="Arial"/>
          <w:color w:val="000000" w:themeColor="text1"/>
          <w:lang w:val="en-US"/>
        </w:rPr>
        <w:t>Tehniskās</w:t>
      </w:r>
      <w:proofErr w:type="spellEnd"/>
      <w:r w:rsidRPr="000161D9">
        <w:rPr>
          <w:rFonts w:ascii="Arial" w:eastAsia="Times New Roman" w:hAnsi="Arial" w:cs="Arial"/>
          <w:color w:val="000000" w:themeColor="text1"/>
          <w:lang w:val="en-US"/>
        </w:rPr>
        <w:t xml:space="preserve"> </w:t>
      </w:r>
      <w:proofErr w:type="spellStart"/>
      <w:r w:rsidRPr="000161D9">
        <w:rPr>
          <w:rFonts w:ascii="Arial" w:eastAsia="Times New Roman" w:hAnsi="Arial" w:cs="Arial"/>
          <w:color w:val="000000" w:themeColor="text1"/>
          <w:lang w:val="en-US"/>
        </w:rPr>
        <w:t>apsekošanas</w:t>
      </w:r>
      <w:proofErr w:type="spellEnd"/>
      <w:r w:rsidR="001B79D8" w:rsidRPr="000161D9">
        <w:rPr>
          <w:rFonts w:ascii="Arial" w:eastAsia="Times New Roman" w:hAnsi="Arial" w:cs="Arial"/>
          <w:color w:val="000000" w:themeColor="text1"/>
          <w:lang w:val="en-US"/>
        </w:rPr>
        <w:t>”</w:t>
      </w:r>
      <w:r w:rsidRPr="000161D9">
        <w:rPr>
          <w:rFonts w:ascii="Arial" w:eastAsia="Times New Roman" w:hAnsi="Arial" w:cs="Arial"/>
          <w:color w:val="000000" w:themeColor="text1"/>
          <w:lang w:val="en-US"/>
        </w:rPr>
        <w:t xml:space="preserve"> </w:t>
      </w:r>
      <w:proofErr w:type="spellStart"/>
      <w:r w:rsidRPr="000161D9">
        <w:rPr>
          <w:rFonts w:ascii="Arial" w:eastAsia="Times New Roman" w:hAnsi="Arial" w:cs="Arial"/>
          <w:color w:val="000000" w:themeColor="text1"/>
          <w:lang w:val="en-US"/>
        </w:rPr>
        <w:t>atzinums</w:t>
      </w:r>
      <w:proofErr w:type="spellEnd"/>
      <w:r w:rsidRPr="000161D9">
        <w:rPr>
          <w:rFonts w:ascii="Arial" w:eastAsia="Times New Roman" w:hAnsi="Arial" w:cs="Arial"/>
          <w:color w:val="000000" w:themeColor="text1"/>
          <w:lang w:val="en-US"/>
        </w:rPr>
        <w:t xml:space="preserve"> no </w:t>
      </w:r>
      <w:r w:rsidR="0005029B" w:rsidRPr="000161D9">
        <w:rPr>
          <w:rFonts w:ascii="Arial" w:eastAsia="Times New Roman" w:hAnsi="Arial" w:cs="Arial"/>
          <w:color w:val="000000" w:themeColor="text1"/>
          <w:lang w:val="en-US"/>
        </w:rPr>
        <w:t>02</w:t>
      </w:r>
      <w:r w:rsidRPr="000161D9">
        <w:rPr>
          <w:rFonts w:ascii="Arial" w:eastAsia="Times New Roman" w:hAnsi="Arial" w:cs="Arial"/>
          <w:color w:val="000000" w:themeColor="text1"/>
          <w:lang w:val="en-US"/>
        </w:rPr>
        <w:t>.</w:t>
      </w:r>
      <w:r w:rsidR="00E35327" w:rsidRPr="000161D9">
        <w:rPr>
          <w:rFonts w:ascii="Arial" w:eastAsia="Times New Roman" w:hAnsi="Arial" w:cs="Arial"/>
          <w:color w:val="000000" w:themeColor="text1"/>
          <w:lang w:val="en-US"/>
        </w:rPr>
        <w:t>0</w:t>
      </w:r>
      <w:r w:rsidR="0005029B" w:rsidRPr="000161D9">
        <w:rPr>
          <w:rFonts w:ascii="Arial" w:eastAsia="Times New Roman" w:hAnsi="Arial" w:cs="Arial"/>
          <w:color w:val="000000" w:themeColor="text1"/>
          <w:lang w:val="en-US"/>
        </w:rPr>
        <w:t>6</w:t>
      </w:r>
      <w:r w:rsidRPr="000161D9">
        <w:rPr>
          <w:rFonts w:ascii="Arial" w:eastAsia="Times New Roman" w:hAnsi="Arial" w:cs="Arial"/>
          <w:color w:val="000000" w:themeColor="text1"/>
          <w:lang w:val="en-US"/>
        </w:rPr>
        <w:t>.20</w:t>
      </w:r>
      <w:r w:rsidR="005F7EED" w:rsidRPr="000161D9">
        <w:rPr>
          <w:rFonts w:ascii="Arial" w:eastAsia="Times New Roman" w:hAnsi="Arial" w:cs="Arial"/>
          <w:color w:val="000000" w:themeColor="text1"/>
          <w:lang w:val="en-US"/>
        </w:rPr>
        <w:t>20</w:t>
      </w:r>
      <w:r w:rsidRPr="000161D9">
        <w:rPr>
          <w:rFonts w:ascii="Arial" w:eastAsia="Times New Roman" w:hAnsi="Arial" w:cs="Arial"/>
          <w:color w:val="000000" w:themeColor="text1"/>
          <w:lang w:val="en-US"/>
        </w:rPr>
        <w:t>.</w:t>
      </w:r>
    </w:p>
    <w:p w14:paraId="351754FD" w14:textId="77777777" w:rsidR="00FA29B7" w:rsidRPr="000161D9" w:rsidRDefault="00FA29B7" w:rsidP="007452B4">
      <w:pPr>
        <w:widowControl/>
        <w:numPr>
          <w:ilvl w:val="0"/>
          <w:numId w:val="5"/>
        </w:numPr>
        <w:rPr>
          <w:rFonts w:eastAsia="Times New Roman"/>
          <w:b w:val="0"/>
          <w:color w:val="000000" w:themeColor="text1"/>
          <w:sz w:val="22"/>
          <w:szCs w:val="22"/>
          <w:lang w:val="en-US" w:eastAsia="ar-SA"/>
        </w:rPr>
      </w:pPr>
      <w:proofErr w:type="spellStart"/>
      <w:r w:rsidRPr="000161D9">
        <w:rPr>
          <w:rFonts w:eastAsia="Times New Roman"/>
          <w:b w:val="0"/>
          <w:color w:val="000000" w:themeColor="text1"/>
          <w:sz w:val="22"/>
          <w:szCs w:val="22"/>
          <w:lang w:val="en-US" w:eastAsia="ar-SA"/>
        </w:rPr>
        <w:t>Darba</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aizsardzības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pasākumi</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veicami</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atbilstoši</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šī</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būvlaukuma</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darba</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aizsardzības</w:t>
      </w:r>
      <w:proofErr w:type="spellEnd"/>
      <w:r w:rsidRPr="000161D9">
        <w:rPr>
          <w:rFonts w:eastAsia="Times New Roman"/>
          <w:b w:val="0"/>
          <w:color w:val="000000" w:themeColor="text1"/>
          <w:sz w:val="22"/>
          <w:szCs w:val="22"/>
          <w:lang w:val="en-US" w:eastAsia="ar-SA"/>
        </w:rPr>
        <w:t xml:space="preserve"> </w:t>
      </w:r>
      <w:proofErr w:type="gramStart"/>
      <w:r w:rsidRPr="000161D9">
        <w:rPr>
          <w:rFonts w:eastAsia="Times New Roman"/>
          <w:b w:val="0"/>
          <w:color w:val="000000" w:themeColor="text1"/>
          <w:sz w:val="22"/>
          <w:szCs w:val="22"/>
          <w:lang w:val="en-US" w:eastAsia="ar-SA"/>
        </w:rPr>
        <w:t>un</w:t>
      </w:r>
      <w:proofErr w:type="gram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ugunsdrošības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plānam</w:t>
      </w:r>
      <w:proofErr w:type="spellEnd"/>
      <w:r w:rsidRPr="000161D9">
        <w:rPr>
          <w:rFonts w:eastAsia="Times New Roman"/>
          <w:b w:val="0"/>
          <w:color w:val="000000" w:themeColor="text1"/>
          <w:sz w:val="22"/>
          <w:szCs w:val="22"/>
          <w:lang w:val="en-US" w:eastAsia="ar-SA"/>
        </w:rPr>
        <w:t xml:space="preserve">. Ja </w:t>
      </w:r>
      <w:proofErr w:type="spellStart"/>
      <w:r w:rsidRPr="000161D9">
        <w:rPr>
          <w:rFonts w:eastAsia="Times New Roman"/>
          <w:b w:val="0"/>
          <w:color w:val="000000" w:themeColor="text1"/>
          <w:sz w:val="22"/>
          <w:szCs w:val="22"/>
          <w:lang w:val="en-US" w:eastAsia="ar-SA"/>
        </w:rPr>
        <w:t>šajā</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darba</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aizsardzības</w:t>
      </w:r>
      <w:proofErr w:type="spellEnd"/>
      <w:r w:rsidRPr="000161D9">
        <w:rPr>
          <w:rFonts w:eastAsia="Times New Roman"/>
          <w:b w:val="0"/>
          <w:color w:val="000000" w:themeColor="text1"/>
          <w:sz w:val="22"/>
          <w:szCs w:val="22"/>
          <w:lang w:val="en-US" w:eastAsia="ar-SA"/>
        </w:rPr>
        <w:t xml:space="preserve"> un </w:t>
      </w:r>
      <w:proofErr w:type="spellStart"/>
      <w:r w:rsidRPr="000161D9">
        <w:rPr>
          <w:rFonts w:eastAsia="Times New Roman"/>
          <w:b w:val="0"/>
          <w:color w:val="000000" w:themeColor="text1"/>
          <w:sz w:val="22"/>
          <w:szCs w:val="22"/>
          <w:lang w:val="en-US" w:eastAsia="ar-SA"/>
        </w:rPr>
        <w:t>ugunsdrošības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plānā</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kādā</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jomā</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nav</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noteiktas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konkrētas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prasības</w:t>
      </w:r>
      <w:proofErr w:type="spellEnd"/>
      <w:r w:rsidRPr="000161D9">
        <w:rPr>
          <w:rFonts w:eastAsia="Times New Roman"/>
          <w:b w:val="0"/>
          <w:color w:val="000000" w:themeColor="text1"/>
          <w:sz w:val="22"/>
          <w:szCs w:val="22"/>
          <w:lang w:val="en-US" w:eastAsia="ar-SA"/>
        </w:rPr>
        <w:t xml:space="preserve">, tad </w:t>
      </w:r>
      <w:proofErr w:type="spellStart"/>
      <w:r w:rsidRPr="000161D9">
        <w:rPr>
          <w:rFonts w:eastAsia="Times New Roman"/>
          <w:b w:val="0"/>
          <w:color w:val="000000" w:themeColor="text1"/>
          <w:sz w:val="22"/>
          <w:szCs w:val="22"/>
          <w:lang w:val="en-US" w:eastAsia="ar-SA"/>
        </w:rPr>
        <w:t>galvenais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būvuzņēmējs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darbus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organizē</w:t>
      </w:r>
      <w:proofErr w:type="spellEnd"/>
      <w:r w:rsidRPr="000161D9">
        <w:rPr>
          <w:rFonts w:eastAsia="Times New Roman"/>
          <w:b w:val="0"/>
          <w:color w:val="000000" w:themeColor="text1"/>
          <w:sz w:val="22"/>
          <w:szCs w:val="22"/>
          <w:lang w:val="en-US" w:eastAsia="ar-SA"/>
        </w:rPr>
        <w:t>/</w:t>
      </w:r>
      <w:proofErr w:type="spellStart"/>
      <w:r w:rsidRPr="000161D9">
        <w:rPr>
          <w:rFonts w:eastAsia="Times New Roman"/>
          <w:b w:val="0"/>
          <w:color w:val="000000" w:themeColor="text1"/>
          <w:sz w:val="22"/>
          <w:szCs w:val="22"/>
          <w:lang w:val="en-US" w:eastAsia="ar-SA"/>
        </w:rPr>
        <w:t>koordinē</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ievērojot</w:t>
      </w:r>
      <w:proofErr w:type="spellEnd"/>
      <w:r w:rsidRPr="000161D9">
        <w:rPr>
          <w:rFonts w:eastAsia="Times New Roman"/>
          <w:b w:val="0"/>
          <w:color w:val="000000" w:themeColor="text1"/>
          <w:sz w:val="22"/>
          <w:szCs w:val="22"/>
          <w:lang w:val="en-US" w:eastAsia="ar-SA"/>
        </w:rPr>
        <w:t xml:space="preserve"> LR „</w:t>
      </w:r>
      <w:proofErr w:type="spellStart"/>
      <w:r w:rsidRPr="000161D9">
        <w:rPr>
          <w:rFonts w:eastAsia="Times New Roman"/>
          <w:b w:val="0"/>
          <w:color w:val="000000" w:themeColor="text1"/>
          <w:sz w:val="22"/>
          <w:szCs w:val="22"/>
          <w:lang w:val="en-US" w:eastAsia="ar-SA"/>
        </w:rPr>
        <w:t>Darba</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aizsardzības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likumu</w:t>
      </w:r>
      <w:proofErr w:type="spellEnd"/>
      <w:r w:rsidRPr="000161D9">
        <w:rPr>
          <w:rFonts w:eastAsia="Times New Roman"/>
          <w:b w:val="0"/>
          <w:color w:val="000000" w:themeColor="text1"/>
          <w:sz w:val="22"/>
          <w:szCs w:val="22"/>
          <w:lang w:val="en-US" w:eastAsia="ar-SA"/>
        </w:rPr>
        <w:t xml:space="preserve">” un </w:t>
      </w:r>
      <w:proofErr w:type="spellStart"/>
      <w:r w:rsidRPr="000161D9">
        <w:rPr>
          <w:rFonts w:eastAsia="Times New Roman"/>
          <w:b w:val="0"/>
          <w:color w:val="000000" w:themeColor="text1"/>
          <w:sz w:val="22"/>
          <w:szCs w:val="22"/>
          <w:lang w:val="en-US" w:eastAsia="ar-SA"/>
        </w:rPr>
        <w:t>tā</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papildinājumus</w:t>
      </w:r>
      <w:proofErr w:type="spellEnd"/>
      <w:r w:rsidRPr="000161D9">
        <w:rPr>
          <w:rFonts w:eastAsia="Times New Roman"/>
          <w:b w:val="0"/>
          <w:color w:val="000000" w:themeColor="text1"/>
          <w:sz w:val="22"/>
          <w:szCs w:val="22"/>
          <w:lang w:val="en-US" w:eastAsia="ar-SA"/>
        </w:rPr>
        <w:t>;</w:t>
      </w:r>
    </w:p>
    <w:p w14:paraId="088D5A2F" w14:textId="7A5C8BCC" w:rsidR="00B21B9B" w:rsidRPr="000161D9" w:rsidRDefault="009B57FA" w:rsidP="00B21B9B">
      <w:pPr>
        <w:pStyle w:val="Standard"/>
        <w:numPr>
          <w:ilvl w:val="0"/>
          <w:numId w:val="5"/>
        </w:numPr>
        <w:tabs>
          <w:tab w:val="left" w:pos="-1980"/>
        </w:tabs>
        <w:spacing w:line="360" w:lineRule="auto"/>
        <w:jc w:val="both"/>
        <w:rPr>
          <w:rFonts w:eastAsia="Times New Roman"/>
          <w:color w:val="000000" w:themeColor="text1"/>
          <w:kern w:val="0"/>
          <w:sz w:val="22"/>
          <w:szCs w:val="22"/>
          <w:lang w:val="en-US"/>
        </w:rPr>
      </w:pPr>
      <w:proofErr w:type="spellStart"/>
      <w:r w:rsidRPr="000161D9">
        <w:rPr>
          <w:rFonts w:eastAsia="Times New Roman"/>
          <w:color w:val="000000" w:themeColor="text1"/>
          <w:kern w:val="0"/>
          <w:sz w:val="22"/>
          <w:szCs w:val="22"/>
          <w:lang w:val="en-US"/>
        </w:rPr>
        <w:t>Darbus</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veikt</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saskaņā</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ar</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Pasūtītajā</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līguma</w:t>
      </w:r>
      <w:proofErr w:type="spellEnd"/>
      <w:r w:rsidRPr="000161D9">
        <w:rPr>
          <w:rFonts w:eastAsia="Times New Roman"/>
          <w:color w:val="000000" w:themeColor="text1"/>
          <w:kern w:val="0"/>
          <w:sz w:val="22"/>
          <w:szCs w:val="22"/>
          <w:lang w:val="en-US"/>
        </w:rPr>
        <w:t xml:space="preserve"> </w:t>
      </w:r>
      <w:proofErr w:type="spellStart"/>
      <w:r w:rsidRPr="000161D9">
        <w:rPr>
          <w:rFonts w:eastAsia="Times New Roman"/>
          <w:color w:val="000000" w:themeColor="text1"/>
          <w:kern w:val="0"/>
          <w:sz w:val="22"/>
          <w:szCs w:val="22"/>
          <w:lang w:val="en-US"/>
        </w:rPr>
        <w:t>dokumentu</w:t>
      </w:r>
      <w:proofErr w:type="spellEnd"/>
      <w:r w:rsidR="00B21B9B" w:rsidRPr="000161D9">
        <w:rPr>
          <w:rFonts w:eastAsia="Times New Roman"/>
          <w:color w:val="000000" w:themeColor="text1"/>
          <w:kern w:val="0"/>
          <w:sz w:val="22"/>
          <w:szCs w:val="22"/>
          <w:lang w:val="en-US"/>
        </w:rPr>
        <w:t xml:space="preserve"> - </w:t>
      </w:r>
      <w:proofErr w:type="spellStart"/>
      <w:r w:rsidR="00B21B9B" w:rsidRPr="000161D9">
        <w:rPr>
          <w:rFonts w:eastAsia="Times New Roman"/>
          <w:color w:val="000000" w:themeColor="text1"/>
          <w:kern w:val="0"/>
          <w:sz w:val="22"/>
          <w:szCs w:val="22"/>
          <w:lang w:val="en-US"/>
        </w:rPr>
        <w:t>saskaņā</w:t>
      </w:r>
      <w:proofErr w:type="spellEnd"/>
      <w:r w:rsidR="00B21B9B" w:rsidRPr="000161D9">
        <w:rPr>
          <w:rFonts w:eastAsia="Times New Roman"/>
          <w:color w:val="000000" w:themeColor="text1"/>
          <w:kern w:val="0"/>
          <w:sz w:val="22"/>
          <w:szCs w:val="22"/>
          <w:lang w:val="en-US"/>
        </w:rPr>
        <w:t xml:space="preserve"> </w:t>
      </w:r>
      <w:proofErr w:type="spellStart"/>
      <w:r w:rsidR="00B21B9B" w:rsidRPr="000161D9">
        <w:rPr>
          <w:rFonts w:eastAsia="Times New Roman"/>
          <w:color w:val="000000" w:themeColor="text1"/>
          <w:kern w:val="0"/>
          <w:sz w:val="22"/>
          <w:szCs w:val="22"/>
          <w:lang w:val="en-US"/>
        </w:rPr>
        <w:t>ar</w:t>
      </w:r>
      <w:proofErr w:type="spellEnd"/>
      <w:r w:rsidR="00B21B9B" w:rsidRPr="000161D9">
        <w:rPr>
          <w:rFonts w:eastAsia="Times New Roman"/>
          <w:color w:val="000000" w:themeColor="text1"/>
          <w:kern w:val="0"/>
          <w:sz w:val="22"/>
          <w:szCs w:val="22"/>
          <w:lang w:val="en-US"/>
        </w:rPr>
        <w:t xml:space="preserve"> </w:t>
      </w:r>
      <w:proofErr w:type="spellStart"/>
      <w:r w:rsidR="00983B08" w:rsidRPr="000161D9">
        <w:rPr>
          <w:rFonts w:eastAsia="Times New Roman"/>
          <w:color w:val="000000" w:themeColor="text1"/>
          <w:kern w:val="0"/>
          <w:sz w:val="22"/>
          <w:szCs w:val="22"/>
          <w:lang w:val="en-US"/>
        </w:rPr>
        <w:t>T</w:t>
      </w:r>
      <w:r w:rsidR="00B21B9B" w:rsidRPr="000161D9">
        <w:rPr>
          <w:rFonts w:eastAsia="Times New Roman"/>
          <w:color w:val="000000" w:themeColor="text1"/>
          <w:kern w:val="0"/>
          <w:sz w:val="22"/>
          <w:szCs w:val="22"/>
          <w:lang w:val="en-US"/>
        </w:rPr>
        <w:t>ehnisko</w:t>
      </w:r>
      <w:proofErr w:type="spellEnd"/>
      <w:r w:rsidR="00B21B9B" w:rsidRPr="000161D9">
        <w:rPr>
          <w:rFonts w:eastAsia="Times New Roman"/>
          <w:color w:val="000000" w:themeColor="text1"/>
          <w:kern w:val="0"/>
          <w:sz w:val="22"/>
          <w:szCs w:val="22"/>
          <w:lang w:val="en-US"/>
        </w:rPr>
        <w:t xml:space="preserve"> </w:t>
      </w:r>
      <w:proofErr w:type="spellStart"/>
      <w:r w:rsidR="00B21B9B" w:rsidRPr="000161D9">
        <w:rPr>
          <w:rFonts w:eastAsia="Times New Roman"/>
          <w:color w:val="000000" w:themeColor="text1"/>
          <w:kern w:val="0"/>
          <w:sz w:val="22"/>
          <w:szCs w:val="22"/>
          <w:lang w:val="en-US"/>
        </w:rPr>
        <w:t>specifikāciju</w:t>
      </w:r>
      <w:proofErr w:type="spellEnd"/>
      <w:r w:rsidR="00B21B9B" w:rsidRPr="000161D9">
        <w:rPr>
          <w:rFonts w:eastAsia="Times New Roman"/>
          <w:color w:val="000000" w:themeColor="text1"/>
          <w:kern w:val="0"/>
          <w:sz w:val="22"/>
          <w:szCs w:val="22"/>
          <w:lang w:val="en-US"/>
        </w:rPr>
        <w:t xml:space="preserve"> “</w:t>
      </w:r>
      <w:proofErr w:type="spellStart"/>
      <w:r w:rsidR="00B21B9B" w:rsidRPr="000161D9">
        <w:rPr>
          <w:rFonts w:eastAsia="Times New Roman"/>
          <w:color w:val="000000" w:themeColor="text1"/>
          <w:sz w:val="22"/>
          <w:szCs w:val="22"/>
          <w:lang w:val="en-US"/>
        </w:rPr>
        <w:t>Projektēšanas</w:t>
      </w:r>
      <w:proofErr w:type="spellEnd"/>
      <w:r w:rsidR="00B21B9B" w:rsidRPr="000161D9">
        <w:rPr>
          <w:rFonts w:eastAsia="Times New Roman"/>
          <w:color w:val="000000" w:themeColor="text1"/>
          <w:sz w:val="22"/>
          <w:szCs w:val="22"/>
          <w:lang w:val="en-US"/>
        </w:rPr>
        <w:t xml:space="preserve"> un </w:t>
      </w:r>
      <w:proofErr w:type="spellStart"/>
      <w:r w:rsidR="00B21B9B" w:rsidRPr="000161D9">
        <w:rPr>
          <w:rFonts w:eastAsia="Times New Roman"/>
          <w:color w:val="000000" w:themeColor="text1"/>
          <w:sz w:val="22"/>
          <w:szCs w:val="22"/>
          <w:lang w:val="en-US"/>
        </w:rPr>
        <w:t>autoruzraudzības</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pakalpojumi</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dzīvojamās</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mājas</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Nometņu</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ielā</w:t>
      </w:r>
      <w:proofErr w:type="spellEnd"/>
      <w:r w:rsidR="00B21B9B" w:rsidRPr="000161D9">
        <w:rPr>
          <w:rFonts w:eastAsia="Times New Roman"/>
          <w:color w:val="000000" w:themeColor="text1"/>
          <w:sz w:val="22"/>
          <w:szCs w:val="22"/>
          <w:lang w:val="en-US"/>
        </w:rPr>
        <w:t xml:space="preserve"> 17, </w:t>
      </w:r>
      <w:proofErr w:type="spellStart"/>
      <w:r w:rsidR="00B21B9B" w:rsidRPr="000161D9">
        <w:rPr>
          <w:rFonts w:eastAsia="Times New Roman"/>
          <w:color w:val="000000" w:themeColor="text1"/>
          <w:sz w:val="22"/>
          <w:szCs w:val="22"/>
          <w:lang w:val="en-US"/>
        </w:rPr>
        <w:t>Daugavpilī</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energoefektivitātes</w:t>
      </w:r>
      <w:proofErr w:type="spellEnd"/>
      <w:r w:rsidR="00B21B9B" w:rsidRPr="000161D9">
        <w:rPr>
          <w:rFonts w:eastAsia="Times New Roman"/>
          <w:color w:val="000000" w:themeColor="text1"/>
          <w:sz w:val="22"/>
          <w:szCs w:val="22"/>
          <w:lang w:val="en-US"/>
        </w:rPr>
        <w:t xml:space="preserve"> </w:t>
      </w:r>
      <w:proofErr w:type="spellStart"/>
      <w:r w:rsidR="00B21B9B" w:rsidRPr="000161D9">
        <w:rPr>
          <w:rFonts w:eastAsia="Times New Roman"/>
          <w:color w:val="000000" w:themeColor="text1"/>
          <w:sz w:val="22"/>
          <w:szCs w:val="22"/>
          <w:lang w:val="en-US"/>
        </w:rPr>
        <w:t>paaugstināšanai</w:t>
      </w:r>
      <w:proofErr w:type="spellEnd"/>
      <w:r w:rsidR="00B21B9B" w:rsidRPr="000161D9">
        <w:rPr>
          <w:rFonts w:eastAsia="Times New Roman"/>
          <w:color w:val="000000" w:themeColor="text1"/>
          <w:sz w:val="22"/>
          <w:szCs w:val="22"/>
          <w:lang w:val="en-US"/>
        </w:rPr>
        <w:t>”</w:t>
      </w:r>
    </w:p>
    <w:p w14:paraId="19320A50" w14:textId="77777777" w:rsidR="009B57FA" w:rsidRPr="000161D9" w:rsidRDefault="009B57FA" w:rsidP="007452B4">
      <w:pPr>
        <w:pStyle w:val="Standard"/>
        <w:numPr>
          <w:ilvl w:val="0"/>
          <w:numId w:val="5"/>
        </w:numPr>
        <w:tabs>
          <w:tab w:val="left" w:pos="-1980"/>
        </w:tabs>
        <w:spacing w:line="360" w:lineRule="auto"/>
        <w:jc w:val="both"/>
        <w:rPr>
          <w:rFonts w:eastAsia="Times New Roman"/>
          <w:color w:val="000000" w:themeColor="text1"/>
          <w:kern w:val="0"/>
          <w:sz w:val="22"/>
          <w:szCs w:val="22"/>
          <w:lang w:eastAsia="lv-LV"/>
        </w:rPr>
      </w:pPr>
      <w:r w:rsidRPr="000161D9">
        <w:rPr>
          <w:rFonts w:eastAsia="Times New Roman"/>
          <w:color w:val="000000" w:themeColor="text1"/>
          <w:kern w:val="0"/>
          <w:sz w:val="22"/>
          <w:szCs w:val="22"/>
          <w:lang w:eastAsia="lv-LV"/>
        </w:rPr>
        <w:t>Darbu kvalitātes kontrole jāveic saskaņā ar autoruzraudzību, tehniskās uzraudzības nodrošināšanu atbilstoši LR Vispārējo būvnoteikumu prasībām, kā arī firmu - konstrukciju un materiālu izgatavotāju prasībām.</w:t>
      </w:r>
    </w:p>
    <w:p w14:paraId="2FC2674B" w14:textId="77777777" w:rsidR="009B57FA" w:rsidRPr="000161D9" w:rsidRDefault="009B57FA" w:rsidP="007452B4">
      <w:pPr>
        <w:pStyle w:val="Standard"/>
        <w:numPr>
          <w:ilvl w:val="0"/>
          <w:numId w:val="5"/>
        </w:numPr>
        <w:tabs>
          <w:tab w:val="left" w:pos="-1980"/>
        </w:tabs>
        <w:spacing w:line="360" w:lineRule="auto"/>
        <w:jc w:val="both"/>
        <w:rPr>
          <w:rFonts w:eastAsia="Times New Roman"/>
          <w:color w:val="000000" w:themeColor="text1"/>
          <w:kern w:val="0"/>
          <w:sz w:val="22"/>
          <w:szCs w:val="22"/>
          <w:lang w:eastAsia="lv-LV"/>
        </w:rPr>
      </w:pPr>
      <w:r w:rsidRPr="000161D9">
        <w:rPr>
          <w:rFonts w:eastAsia="Times New Roman"/>
          <w:color w:val="000000" w:themeColor="text1"/>
          <w:kern w:val="0"/>
          <w:sz w:val="22"/>
          <w:szCs w:val="22"/>
          <w:lang w:eastAsia="lv-LV"/>
        </w:rPr>
        <w:t>Līdz katra etapa darbu sākumam ģenerāluzņēmējam kopā ar tiešo darbu veicēju (apakšuzņēmēju) jāizstrādā Darbu veikšanas projekts, kurā jānorāda: darbu veikšanas zonas un būvdarbu veikšanas shēmas saskaņā ar Darbu veikšanas grafiku pa konkrētiem datumiem.</w:t>
      </w:r>
    </w:p>
    <w:p w14:paraId="500185FB" w14:textId="77777777" w:rsidR="009B57FA" w:rsidRPr="000161D9" w:rsidRDefault="009B57FA" w:rsidP="007452B4">
      <w:pPr>
        <w:pStyle w:val="Standard"/>
        <w:numPr>
          <w:ilvl w:val="0"/>
          <w:numId w:val="5"/>
        </w:numPr>
        <w:tabs>
          <w:tab w:val="left" w:pos="-1980"/>
        </w:tabs>
        <w:spacing w:line="360" w:lineRule="auto"/>
        <w:jc w:val="both"/>
        <w:rPr>
          <w:rFonts w:eastAsia="Times New Roman"/>
          <w:color w:val="000000" w:themeColor="text1"/>
          <w:kern w:val="0"/>
          <w:sz w:val="22"/>
          <w:szCs w:val="22"/>
        </w:rPr>
      </w:pPr>
      <w:r w:rsidRPr="000161D9">
        <w:rPr>
          <w:rFonts w:eastAsia="Times New Roman"/>
          <w:color w:val="000000" w:themeColor="text1"/>
          <w:kern w:val="0"/>
          <w:sz w:val="22"/>
          <w:szCs w:val="22"/>
        </w:rPr>
        <w:t xml:space="preserve">būvlaukuma darba aizsardzības koordinators sastāda darba aizsardzības plānu; </w:t>
      </w:r>
    </w:p>
    <w:p w14:paraId="657DD0F0" w14:textId="2B811037" w:rsidR="009B57FA" w:rsidRPr="000161D9" w:rsidRDefault="00494FD7" w:rsidP="007452B4">
      <w:pPr>
        <w:pStyle w:val="Standard"/>
        <w:numPr>
          <w:ilvl w:val="0"/>
          <w:numId w:val="5"/>
        </w:numPr>
        <w:tabs>
          <w:tab w:val="left" w:pos="-1980"/>
        </w:tabs>
        <w:spacing w:line="360" w:lineRule="auto"/>
        <w:jc w:val="both"/>
        <w:rPr>
          <w:rFonts w:eastAsia="Times New Roman"/>
          <w:color w:val="000000" w:themeColor="text1"/>
          <w:kern w:val="0"/>
          <w:sz w:val="22"/>
          <w:szCs w:val="22"/>
        </w:rPr>
      </w:pPr>
      <w:r w:rsidRPr="000161D9">
        <w:rPr>
          <w:rFonts w:eastAsia="Times New Roman"/>
          <w:color w:val="000000" w:themeColor="text1"/>
          <w:kern w:val="0"/>
          <w:sz w:val="22"/>
          <w:szCs w:val="22"/>
        </w:rPr>
        <w:t xml:space="preserve">Saskaņā ar būvniecības noteikumiem </w:t>
      </w:r>
      <w:r w:rsidR="009B57FA" w:rsidRPr="000161D9">
        <w:rPr>
          <w:rFonts w:eastAsia="Times New Roman"/>
          <w:color w:val="000000" w:themeColor="text1"/>
          <w:kern w:val="0"/>
          <w:sz w:val="22"/>
          <w:szCs w:val="22"/>
        </w:rPr>
        <w:t xml:space="preserve">Darbu veikšanas projekts (DVP) jāsaskaņo ar </w:t>
      </w:r>
      <w:r w:rsidRPr="000161D9">
        <w:rPr>
          <w:rFonts w:eastAsia="Times New Roman"/>
          <w:color w:val="000000" w:themeColor="text1"/>
          <w:kern w:val="0"/>
          <w:sz w:val="22"/>
          <w:szCs w:val="22"/>
        </w:rPr>
        <w:t xml:space="preserve">būvuzraugu, </w:t>
      </w:r>
      <w:r w:rsidR="009B57FA" w:rsidRPr="000161D9">
        <w:rPr>
          <w:rFonts w:eastAsia="Times New Roman"/>
          <w:color w:val="000000" w:themeColor="text1"/>
          <w:kern w:val="0"/>
          <w:sz w:val="22"/>
          <w:szCs w:val="22"/>
        </w:rPr>
        <w:t>autoruzraugu un Pasūtītāju</w:t>
      </w:r>
      <w:r w:rsidRPr="000161D9">
        <w:rPr>
          <w:rFonts w:eastAsia="Times New Roman"/>
          <w:color w:val="000000" w:themeColor="text1"/>
          <w:kern w:val="0"/>
          <w:sz w:val="22"/>
          <w:szCs w:val="22"/>
        </w:rPr>
        <w:t>,</w:t>
      </w:r>
      <w:r w:rsidRPr="000161D9">
        <w:rPr>
          <w:sz w:val="22"/>
          <w:szCs w:val="22"/>
        </w:rPr>
        <w:t xml:space="preserve"> </w:t>
      </w:r>
      <w:r w:rsidRPr="000161D9">
        <w:rPr>
          <w:rFonts w:eastAsia="Times New Roman"/>
          <w:color w:val="000000" w:themeColor="text1"/>
          <w:kern w:val="0"/>
          <w:sz w:val="22"/>
          <w:szCs w:val="22"/>
        </w:rPr>
        <w:t>kā arī ar nepieciešamām iestādēm.</w:t>
      </w:r>
    </w:p>
    <w:p w14:paraId="26C57077" w14:textId="77777777" w:rsidR="009B57FA" w:rsidRPr="000161D9" w:rsidRDefault="009B57FA" w:rsidP="007452B4">
      <w:pPr>
        <w:pStyle w:val="Standard"/>
        <w:numPr>
          <w:ilvl w:val="0"/>
          <w:numId w:val="5"/>
        </w:numPr>
        <w:tabs>
          <w:tab w:val="left" w:pos="-1980"/>
        </w:tabs>
        <w:spacing w:line="360" w:lineRule="auto"/>
        <w:jc w:val="both"/>
        <w:rPr>
          <w:rFonts w:eastAsia="Times New Roman"/>
          <w:color w:val="000000" w:themeColor="text1"/>
          <w:kern w:val="0"/>
          <w:sz w:val="22"/>
          <w:szCs w:val="22"/>
        </w:rPr>
      </w:pPr>
      <w:r w:rsidRPr="000161D9">
        <w:rPr>
          <w:rFonts w:eastAsia="Times New Roman"/>
          <w:color w:val="000000" w:themeColor="text1"/>
          <w:kern w:val="0"/>
          <w:sz w:val="22"/>
          <w:szCs w:val="22"/>
        </w:rPr>
        <w:lastRenderedPageBreak/>
        <w:t>Saskaņā ar MK noteikumiem Nr. 500 „Vispārīgie būvnoteikumi” p.100- atbildīgajam būvdarbu vadītājam ir tiesības veikt izmaiņas plānotajos darbu sagatavošanas posmos, kā arī izvēlētajās darba metodēs, pirms tam veicot izmaiņas Darbu veikšanas projektā un saskaņojot tās ar pasūtītāju, autoruzraugu un būvuzraugu.</w:t>
      </w:r>
    </w:p>
    <w:p w14:paraId="7F784092" w14:textId="77777777" w:rsidR="009B57FA" w:rsidRPr="000161D9" w:rsidRDefault="009B57FA" w:rsidP="009B57FA">
      <w:pPr>
        <w:ind w:left="360"/>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DOP sastāvā iekļauta DAP /darbu aizsardzības plāns/, ietverot pasākumus no projekta izstrādes sākuma līdz būvdarbu uzsākšanai: informācija par apgrūtinājumiem, esošās situācijas raksturojums, kā arī aizsardzības pasākumi darbu veikšanas laikā un iekārtojot būvlaukumu. Darbu organizēšanas projekta skaidrojošā aprakstā vērsta uzmanība uz papildus riska faktoriem, kas raksturīgi konkrētiem apstākļiem atgādinātas pamatprasības galveno darbu veicējiem.</w:t>
      </w:r>
    </w:p>
    <w:p w14:paraId="34F5EEF6" w14:textId="18CDFF26" w:rsidR="00755534" w:rsidRPr="000161D9" w:rsidRDefault="00B31FA2" w:rsidP="003455FF">
      <w:pPr>
        <w:ind w:firstLine="708"/>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Būvprojekta Pasūtītājs ir </w:t>
      </w:r>
      <w:r w:rsidR="003455FF" w:rsidRPr="000161D9">
        <w:rPr>
          <w:rFonts w:eastAsia="Times New Roman"/>
          <w:b w:val="0"/>
          <w:color w:val="000000" w:themeColor="text1"/>
          <w:sz w:val="22"/>
          <w:szCs w:val="22"/>
          <w:lang w:eastAsia="ar-SA"/>
        </w:rPr>
        <w:t xml:space="preserve">SIA "Daugavpils dzīvokļu un komunālās saimniecības uzņēmums", Liepājas iela 17, Daugavpilī, </w:t>
      </w:r>
      <w:r w:rsidRPr="000161D9">
        <w:rPr>
          <w:rFonts w:eastAsia="Times New Roman"/>
          <w:b w:val="0"/>
          <w:color w:val="000000" w:themeColor="text1"/>
          <w:sz w:val="22"/>
          <w:szCs w:val="22"/>
          <w:lang w:eastAsia="ar-SA"/>
        </w:rPr>
        <w:t xml:space="preserve">reģ. </w:t>
      </w:r>
      <w:r w:rsidR="003455FF" w:rsidRPr="000161D9">
        <w:rPr>
          <w:rFonts w:eastAsia="Times New Roman"/>
          <w:b w:val="0"/>
          <w:color w:val="000000" w:themeColor="text1"/>
          <w:sz w:val="22"/>
          <w:szCs w:val="22"/>
          <w:lang w:eastAsia="ar-SA"/>
        </w:rPr>
        <w:t>N</w:t>
      </w:r>
      <w:r w:rsidRPr="000161D9">
        <w:rPr>
          <w:rFonts w:eastAsia="Times New Roman"/>
          <w:b w:val="0"/>
          <w:color w:val="000000" w:themeColor="text1"/>
          <w:sz w:val="22"/>
          <w:szCs w:val="22"/>
          <w:lang w:eastAsia="ar-SA"/>
        </w:rPr>
        <w:t xml:space="preserve">r. </w:t>
      </w:r>
      <w:r w:rsidR="003455FF" w:rsidRPr="000161D9">
        <w:rPr>
          <w:rFonts w:eastAsiaTheme="minorHAnsi"/>
          <w:b w:val="0"/>
          <w:sz w:val="22"/>
          <w:szCs w:val="22"/>
          <w:lang w:eastAsia="en-US"/>
        </w:rPr>
        <w:t>41503002485</w:t>
      </w:r>
      <w:r w:rsidRPr="000161D9">
        <w:rPr>
          <w:rFonts w:eastAsia="Times New Roman"/>
          <w:b w:val="0"/>
          <w:color w:val="000000" w:themeColor="text1"/>
          <w:sz w:val="22"/>
          <w:szCs w:val="22"/>
          <w:lang w:eastAsia="ar-SA"/>
        </w:rPr>
        <w:t>.</w:t>
      </w:r>
    </w:p>
    <w:p w14:paraId="401C4331" w14:textId="77777777" w:rsidR="003455FF" w:rsidRPr="000161D9" w:rsidRDefault="003455FF" w:rsidP="003455FF">
      <w:pPr>
        <w:widowControl/>
        <w:suppressAutoHyphens w:val="0"/>
        <w:autoSpaceDE w:val="0"/>
        <w:autoSpaceDN w:val="0"/>
        <w:adjustRightInd w:val="0"/>
        <w:spacing w:line="240" w:lineRule="auto"/>
        <w:jc w:val="left"/>
        <w:rPr>
          <w:rFonts w:eastAsiaTheme="minorHAnsi"/>
          <w:b w:val="0"/>
          <w:sz w:val="22"/>
          <w:szCs w:val="22"/>
          <w:lang w:eastAsia="en-US"/>
        </w:rPr>
      </w:pPr>
    </w:p>
    <w:p w14:paraId="5352844C" w14:textId="77777777" w:rsidR="003B7724" w:rsidRPr="000161D9" w:rsidRDefault="00897C99" w:rsidP="00405E16">
      <w:pPr>
        <w:ind w:left="360" w:right="-360"/>
        <w:rPr>
          <w:color w:val="000000" w:themeColor="text1"/>
          <w:sz w:val="22"/>
          <w:szCs w:val="22"/>
          <w:lang w:eastAsia="ru-RU"/>
        </w:rPr>
      </w:pPr>
      <w:r w:rsidRPr="000161D9">
        <w:rPr>
          <w:color w:val="000000" w:themeColor="text1"/>
          <w:sz w:val="22"/>
          <w:szCs w:val="22"/>
          <w:lang w:eastAsia="ru-RU"/>
        </w:rPr>
        <w:t xml:space="preserve">2. </w:t>
      </w:r>
      <w:r w:rsidR="003B7724" w:rsidRPr="000161D9">
        <w:rPr>
          <w:color w:val="000000" w:themeColor="text1"/>
          <w:sz w:val="22"/>
          <w:szCs w:val="22"/>
          <w:lang w:eastAsia="ru-RU"/>
        </w:rPr>
        <w:t>Esošā situācija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8EE64C" w14:textId="2D3344CE" w:rsidR="005D0BC5" w:rsidRPr="000161D9" w:rsidRDefault="00566588" w:rsidP="009B57FA">
      <w:pPr>
        <w:rPr>
          <w:rFonts w:eastAsia="Times New Roman"/>
          <w:b w:val="0"/>
          <w:color w:val="000000" w:themeColor="text1"/>
          <w:sz w:val="22"/>
          <w:szCs w:val="22"/>
          <w:lang w:val="en-US" w:eastAsia="ar-SA"/>
        </w:rPr>
      </w:pPr>
      <w:bookmarkStart w:id="21" w:name="_Toc517635586"/>
      <w:r w:rsidRPr="000161D9">
        <w:rPr>
          <w:rFonts w:eastAsia="Times New Roman"/>
          <w:b w:val="0"/>
          <w:color w:val="000000" w:themeColor="text1"/>
          <w:sz w:val="22"/>
          <w:szCs w:val="22"/>
          <w:lang w:eastAsia="ar-SA"/>
        </w:rPr>
        <w:t xml:space="preserve">Daudzdzīvokļu dzīvojamās māja </w:t>
      </w:r>
      <w:r w:rsidR="005D0BC5" w:rsidRPr="000161D9">
        <w:rPr>
          <w:rFonts w:eastAsia="Times New Roman"/>
          <w:b w:val="0"/>
          <w:color w:val="000000" w:themeColor="text1"/>
          <w:sz w:val="22"/>
          <w:szCs w:val="22"/>
          <w:lang w:eastAsia="ar-SA"/>
        </w:rPr>
        <w:t>atrodas uz zemes gabala</w:t>
      </w:r>
      <w:r w:rsidRPr="000161D9">
        <w:rPr>
          <w:rFonts w:eastAsia="Times New Roman"/>
          <w:b w:val="0"/>
          <w:color w:val="000000" w:themeColor="text1"/>
          <w:sz w:val="22"/>
          <w:szCs w:val="22"/>
          <w:lang w:eastAsia="ar-SA"/>
        </w:rPr>
        <w:t xml:space="preserve"> Daugavpilī</w:t>
      </w:r>
      <w:r w:rsidR="005D0BC5" w:rsidRPr="000161D9">
        <w:rPr>
          <w:rFonts w:eastAsia="Times New Roman"/>
          <w:b w:val="0"/>
          <w:color w:val="000000" w:themeColor="text1"/>
          <w:sz w:val="22"/>
          <w:szCs w:val="22"/>
          <w:lang w:eastAsia="ar-SA"/>
        </w:rPr>
        <w:t xml:space="preserve">, </w:t>
      </w:r>
      <w:r w:rsidR="002233C4" w:rsidRPr="000161D9">
        <w:rPr>
          <w:rFonts w:eastAsia="Times New Roman"/>
          <w:b w:val="0"/>
          <w:color w:val="000000" w:themeColor="text1"/>
          <w:sz w:val="22"/>
          <w:szCs w:val="22"/>
          <w:lang w:eastAsia="ar-SA"/>
        </w:rPr>
        <w:t xml:space="preserve">Nometņu ielā 17 </w:t>
      </w:r>
      <w:r w:rsidR="005D0BC5" w:rsidRPr="000161D9">
        <w:rPr>
          <w:rFonts w:eastAsia="Times New Roman"/>
          <w:b w:val="0"/>
          <w:color w:val="000000" w:themeColor="text1"/>
          <w:sz w:val="22"/>
          <w:szCs w:val="22"/>
          <w:lang w:eastAsia="ar-SA"/>
        </w:rPr>
        <w:t>ar kadastra apzīmējumu  0</w:t>
      </w:r>
      <w:r w:rsidR="002233C4" w:rsidRPr="000161D9">
        <w:rPr>
          <w:rFonts w:eastAsia="Times New Roman"/>
          <w:b w:val="0"/>
          <w:color w:val="000000" w:themeColor="text1"/>
          <w:sz w:val="22"/>
          <w:szCs w:val="22"/>
          <w:lang w:eastAsia="ar-SA"/>
        </w:rPr>
        <w:t>5</w:t>
      </w:r>
      <w:r w:rsidR="005D0BC5" w:rsidRPr="000161D9">
        <w:rPr>
          <w:rFonts w:eastAsia="Times New Roman"/>
          <w:b w:val="0"/>
          <w:color w:val="000000" w:themeColor="text1"/>
          <w:sz w:val="22"/>
          <w:szCs w:val="22"/>
          <w:lang w:eastAsia="ar-SA"/>
        </w:rPr>
        <w:t>00 00</w:t>
      </w:r>
      <w:r w:rsidR="002233C4" w:rsidRPr="000161D9">
        <w:rPr>
          <w:rFonts w:eastAsia="Times New Roman"/>
          <w:b w:val="0"/>
          <w:color w:val="000000" w:themeColor="text1"/>
          <w:sz w:val="22"/>
          <w:szCs w:val="22"/>
          <w:lang w:eastAsia="ar-SA"/>
        </w:rPr>
        <w:t>2</w:t>
      </w:r>
      <w:r w:rsidR="005D0BC5" w:rsidRPr="000161D9">
        <w:rPr>
          <w:rFonts w:eastAsia="Times New Roman"/>
          <w:b w:val="0"/>
          <w:color w:val="000000" w:themeColor="text1"/>
          <w:sz w:val="22"/>
          <w:szCs w:val="22"/>
          <w:lang w:eastAsia="ar-SA"/>
        </w:rPr>
        <w:t xml:space="preserve"> 0</w:t>
      </w:r>
      <w:r w:rsidR="002233C4" w:rsidRPr="000161D9">
        <w:rPr>
          <w:rFonts w:eastAsia="Times New Roman"/>
          <w:b w:val="0"/>
          <w:color w:val="000000" w:themeColor="text1"/>
          <w:sz w:val="22"/>
          <w:szCs w:val="22"/>
          <w:lang w:eastAsia="ar-SA"/>
        </w:rPr>
        <w:t>608</w:t>
      </w:r>
      <w:r w:rsidR="005D0BC5" w:rsidRPr="000161D9">
        <w:rPr>
          <w:rFonts w:eastAsia="Times New Roman"/>
          <w:b w:val="0"/>
          <w:color w:val="000000" w:themeColor="text1"/>
          <w:sz w:val="22"/>
          <w:szCs w:val="22"/>
          <w:lang w:eastAsia="ar-SA"/>
        </w:rPr>
        <w:t>.</w:t>
      </w:r>
      <w:r w:rsidR="00DA58A7" w:rsidRPr="000161D9">
        <w:rPr>
          <w:rFonts w:eastAsia="Times New Roman"/>
          <w:b w:val="0"/>
          <w:color w:val="000000" w:themeColor="text1"/>
          <w:sz w:val="22"/>
          <w:szCs w:val="22"/>
          <w:lang w:eastAsia="ar-SA"/>
        </w:rPr>
        <w:t xml:space="preserve"> Ēkas galvenā fasāde vērsta pret Nometņu ielu.</w:t>
      </w:r>
      <w:r w:rsidR="005D0BC5" w:rsidRPr="000161D9">
        <w:rPr>
          <w:rFonts w:eastAsia="Times New Roman"/>
          <w:b w:val="0"/>
          <w:color w:val="000000" w:themeColor="text1"/>
          <w:sz w:val="22"/>
          <w:szCs w:val="22"/>
          <w:lang w:eastAsia="ar-SA"/>
        </w:rPr>
        <w:t xml:space="preserve"> </w:t>
      </w:r>
      <w:r w:rsidR="00FF240A" w:rsidRPr="000161D9">
        <w:rPr>
          <w:rFonts w:eastAsia="Times New Roman"/>
          <w:b w:val="0"/>
          <w:color w:val="000000" w:themeColor="text1"/>
          <w:sz w:val="22"/>
          <w:szCs w:val="22"/>
          <w:lang w:eastAsia="ar-SA"/>
        </w:rPr>
        <w:t>Iebrauktuve pagalmā starp ēkām Nr.15 un Nr.19</w:t>
      </w:r>
      <w:r w:rsidR="005D0BC5" w:rsidRPr="000161D9">
        <w:rPr>
          <w:rFonts w:eastAsia="Times New Roman"/>
          <w:b w:val="0"/>
          <w:color w:val="000000" w:themeColor="text1"/>
          <w:sz w:val="22"/>
          <w:szCs w:val="22"/>
          <w:lang w:eastAsia="ar-SA"/>
        </w:rPr>
        <w:t xml:space="preserve">. Piebraucamā ceļa seguma materiāls ir asfalts, pārējās zemes gabala teritorijas segums ir asfalts un zāliens. </w:t>
      </w:r>
      <w:proofErr w:type="spellStart"/>
      <w:proofErr w:type="gramStart"/>
      <w:r w:rsidR="005D0BC5" w:rsidRPr="000161D9">
        <w:rPr>
          <w:rFonts w:eastAsia="Times New Roman"/>
          <w:b w:val="0"/>
          <w:color w:val="000000" w:themeColor="text1"/>
          <w:sz w:val="22"/>
          <w:szCs w:val="22"/>
          <w:lang w:val="en-US" w:eastAsia="ar-SA"/>
        </w:rPr>
        <w:t>Zemesgabala</w:t>
      </w:r>
      <w:proofErr w:type="spellEnd"/>
      <w:r w:rsidR="005D0BC5" w:rsidRPr="000161D9">
        <w:rPr>
          <w:rFonts w:eastAsia="Times New Roman"/>
          <w:b w:val="0"/>
          <w:color w:val="000000" w:themeColor="text1"/>
          <w:sz w:val="22"/>
          <w:szCs w:val="22"/>
          <w:lang w:val="en-US" w:eastAsia="ar-SA"/>
        </w:rPr>
        <w:t xml:space="preserve"> </w:t>
      </w:r>
      <w:proofErr w:type="spellStart"/>
      <w:r w:rsidR="005D0BC5" w:rsidRPr="000161D9">
        <w:rPr>
          <w:rFonts w:eastAsia="Times New Roman"/>
          <w:b w:val="0"/>
          <w:color w:val="000000" w:themeColor="text1"/>
          <w:sz w:val="22"/>
          <w:szCs w:val="22"/>
          <w:lang w:val="en-US" w:eastAsia="ar-SA"/>
        </w:rPr>
        <w:t>reljefs</w:t>
      </w:r>
      <w:proofErr w:type="spellEnd"/>
      <w:r w:rsidR="005D0BC5" w:rsidRPr="000161D9">
        <w:rPr>
          <w:rFonts w:eastAsia="Times New Roman"/>
          <w:b w:val="0"/>
          <w:color w:val="000000" w:themeColor="text1"/>
          <w:sz w:val="22"/>
          <w:szCs w:val="22"/>
          <w:lang w:val="en-US" w:eastAsia="ar-SA"/>
        </w:rPr>
        <w:t xml:space="preserve"> </w:t>
      </w:r>
      <w:proofErr w:type="spellStart"/>
      <w:r w:rsidR="005D0BC5" w:rsidRPr="000161D9">
        <w:rPr>
          <w:rFonts w:eastAsia="Times New Roman"/>
          <w:b w:val="0"/>
          <w:color w:val="000000" w:themeColor="text1"/>
          <w:sz w:val="22"/>
          <w:szCs w:val="22"/>
          <w:lang w:val="en-US" w:eastAsia="ar-SA"/>
        </w:rPr>
        <w:t>samērā</w:t>
      </w:r>
      <w:proofErr w:type="spellEnd"/>
      <w:r w:rsidR="005D0BC5" w:rsidRPr="000161D9">
        <w:rPr>
          <w:rFonts w:eastAsia="Times New Roman"/>
          <w:b w:val="0"/>
          <w:color w:val="000000" w:themeColor="text1"/>
          <w:sz w:val="22"/>
          <w:szCs w:val="22"/>
          <w:lang w:val="en-US" w:eastAsia="ar-SA"/>
        </w:rPr>
        <w:t xml:space="preserve"> </w:t>
      </w:r>
      <w:proofErr w:type="spellStart"/>
      <w:r w:rsidR="005D0BC5" w:rsidRPr="000161D9">
        <w:rPr>
          <w:rFonts w:eastAsia="Times New Roman"/>
          <w:b w:val="0"/>
          <w:color w:val="000000" w:themeColor="text1"/>
          <w:sz w:val="22"/>
          <w:szCs w:val="22"/>
          <w:lang w:val="en-US" w:eastAsia="ar-SA"/>
        </w:rPr>
        <w:t>līdzens</w:t>
      </w:r>
      <w:proofErr w:type="spellEnd"/>
      <w:r w:rsidR="005D0BC5" w:rsidRPr="000161D9">
        <w:rPr>
          <w:rFonts w:eastAsia="Times New Roman"/>
          <w:b w:val="0"/>
          <w:color w:val="000000" w:themeColor="text1"/>
          <w:sz w:val="22"/>
          <w:szCs w:val="22"/>
          <w:lang w:val="en-US" w:eastAsia="ar-SA"/>
        </w:rPr>
        <w:t>.</w:t>
      </w:r>
      <w:proofErr w:type="gramEnd"/>
    </w:p>
    <w:p w14:paraId="5E9121F3" w14:textId="33FC5E95" w:rsidR="00B31FA2" w:rsidRPr="000161D9" w:rsidRDefault="00B31FA2" w:rsidP="009A7024">
      <w:pPr>
        <w:widowControl/>
        <w:numPr>
          <w:ilvl w:val="0"/>
          <w:numId w:val="4"/>
        </w:numPr>
        <w:tabs>
          <w:tab w:val="left" w:pos="142"/>
        </w:tabs>
        <w:suppressAutoHyphens w:val="0"/>
        <w:contextualSpacing/>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Ēkas funkcija:</w:t>
      </w:r>
      <w:r w:rsidR="0015248A" w:rsidRPr="000161D9">
        <w:rPr>
          <w:rFonts w:eastAsia="Times New Roman"/>
          <w:b w:val="0"/>
          <w:color w:val="000000" w:themeColor="text1"/>
          <w:sz w:val="22"/>
          <w:szCs w:val="22"/>
          <w:lang w:eastAsia="ar-SA"/>
        </w:rPr>
        <w:t xml:space="preserve"> </w:t>
      </w:r>
      <w:r w:rsidR="009A7024" w:rsidRPr="000161D9">
        <w:rPr>
          <w:rFonts w:eastAsia="Times New Roman"/>
          <w:b w:val="0"/>
          <w:color w:val="000000" w:themeColor="text1"/>
          <w:sz w:val="22"/>
          <w:szCs w:val="22"/>
          <w:lang w:eastAsia="ar-SA"/>
        </w:rPr>
        <w:t xml:space="preserve">112201 </w:t>
      </w:r>
      <w:r w:rsidRPr="000161D9">
        <w:rPr>
          <w:rFonts w:eastAsia="Times New Roman"/>
          <w:b w:val="0"/>
          <w:color w:val="000000" w:themeColor="text1"/>
          <w:sz w:val="22"/>
          <w:szCs w:val="22"/>
          <w:lang w:eastAsia="ar-SA"/>
        </w:rPr>
        <w:t xml:space="preserve"> – </w:t>
      </w:r>
      <w:r w:rsidR="009A7024" w:rsidRPr="000161D9">
        <w:rPr>
          <w:rFonts w:eastAsia="Times New Roman"/>
          <w:b w:val="0"/>
          <w:color w:val="000000" w:themeColor="text1"/>
          <w:sz w:val="22"/>
          <w:szCs w:val="22"/>
          <w:lang w:eastAsia="ar-SA"/>
        </w:rPr>
        <w:t>Vairāku dzīvokļu m</w:t>
      </w:r>
      <w:r w:rsidR="001B2313" w:rsidRPr="000161D9">
        <w:rPr>
          <w:rFonts w:eastAsia="Times New Roman"/>
          <w:b w:val="0"/>
          <w:color w:val="000000" w:themeColor="text1"/>
          <w:sz w:val="22"/>
          <w:szCs w:val="22"/>
          <w:lang w:eastAsia="ar-SA"/>
        </w:rPr>
        <w:t>ā</w:t>
      </w:r>
      <w:r w:rsidR="009A7024" w:rsidRPr="000161D9">
        <w:rPr>
          <w:rFonts w:eastAsia="Times New Roman"/>
          <w:b w:val="0"/>
          <w:color w:val="000000" w:themeColor="text1"/>
          <w:sz w:val="22"/>
          <w:szCs w:val="22"/>
          <w:lang w:eastAsia="ar-SA"/>
        </w:rPr>
        <w:t>jas</w:t>
      </w:r>
      <w:r w:rsidRPr="000161D9">
        <w:rPr>
          <w:rFonts w:eastAsia="Times New Roman"/>
          <w:b w:val="0"/>
          <w:color w:val="000000" w:themeColor="text1"/>
          <w:sz w:val="22"/>
          <w:szCs w:val="22"/>
          <w:lang w:eastAsia="ar-SA"/>
        </w:rPr>
        <w:t>;</w:t>
      </w:r>
    </w:p>
    <w:p w14:paraId="00D04983" w14:textId="696F837F" w:rsidR="00B31FA2" w:rsidRPr="000161D9" w:rsidRDefault="00B31FA2" w:rsidP="007452B4">
      <w:pPr>
        <w:widowControl/>
        <w:numPr>
          <w:ilvl w:val="0"/>
          <w:numId w:val="4"/>
        </w:numPr>
        <w:tabs>
          <w:tab w:val="left" w:pos="142"/>
        </w:tabs>
        <w:suppressAutoHyphens w:val="0"/>
        <w:contextualSpacing/>
        <w:rPr>
          <w:rFonts w:eastAsia="Times New Roman"/>
          <w:b w:val="0"/>
          <w:color w:val="000000" w:themeColor="text1"/>
          <w:sz w:val="22"/>
          <w:szCs w:val="22"/>
          <w:lang w:val="en-US" w:eastAsia="ar-SA"/>
        </w:rPr>
      </w:pPr>
      <w:proofErr w:type="spellStart"/>
      <w:r w:rsidRPr="000161D9">
        <w:rPr>
          <w:rFonts w:eastAsia="Times New Roman"/>
          <w:b w:val="0"/>
          <w:color w:val="000000" w:themeColor="text1"/>
          <w:sz w:val="22"/>
          <w:szCs w:val="22"/>
          <w:lang w:val="en-US" w:eastAsia="ar-SA"/>
        </w:rPr>
        <w:t>būves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lietošanas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veids</w:t>
      </w:r>
      <w:proofErr w:type="spellEnd"/>
      <w:r w:rsidRPr="000161D9">
        <w:rPr>
          <w:rFonts w:eastAsia="Times New Roman"/>
          <w:b w:val="0"/>
          <w:color w:val="000000" w:themeColor="text1"/>
          <w:sz w:val="22"/>
          <w:szCs w:val="22"/>
          <w:lang w:val="en-US" w:eastAsia="ar-SA"/>
        </w:rPr>
        <w:t>:</w:t>
      </w:r>
      <w:r w:rsidRPr="000161D9">
        <w:rPr>
          <w:rFonts w:eastAsia="Times New Roman"/>
          <w:b w:val="0"/>
          <w:color w:val="000000" w:themeColor="text1"/>
          <w:sz w:val="22"/>
          <w:szCs w:val="22"/>
          <w:lang w:val="en-US" w:eastAsia="ar-SA"/>
        </w:rPr>
        <w:tab/>
      </w:r>
      <w:r w:rsidRPr="000161D9">
        <w:rPr>
          <w:rFonts w:eastAsia="Times New Roman"/>
          <w:b w:val="0"/>
          <w:color w:val="000000" w:themeColor="text1"/>
          <w:sz w:val="22"/>
          <w:szCs w:val="22"/>
          <w:lang w:val="en-US" w:eastAsia="ar-SA"/>
        </w:rPr>
        <w:tab/>
        <w:t>I;</w:t>
      </w:r>
    </w:p>
    <w:p w14:paraId="239B2730" w14:textId="4B16E3A7" w:rsidR="00B31FA2" w:rsidRPr="000161D9" w:rsidRDefault="00B31FA2" w:rsidP="00BB3676">
      <w:pPr>
        <w:widowControl/>
        <w:numPr>
          <w:ilvl w:val="0"/>
          <w:numId w:val="4"/>
        </w:numPr>
        <w:tabs>
          <w:tab w:val="left" w:pos="142"/>
        </w:tabs>
        <w:suppressAutoHyphens w:val="0"/>
        <w:contextualSpacing/>
        <w:rPr>
          <w:rFonts w:eastAsia="Times New Roman"/>
          <w:b w:val="0"/>
          <w:color w:val="000000" w:themeColor="text1"/>
          <w:sz w:val="22"/>
          <w:szCs w:val="22"/>
          <w:lang w:val="en-US" w:eastAsia="ar-SA"/>
        </w:rPr>
      </w:pPr>
      <w:proofErr w:type="spellStart"/>
      <w:proofErr w:type="gramStart"/>
      <w:r w:rsidRPr="000161D9">
        <w:rPr>
          <w:rFonts w:eastAsia="Times New Roman"/>
          <w:b w:val="0"/>
          <w:color w:val="000000" w:themeColor="text1"/>
          <w:sz w:val="22"/>
          <w:szCs w:val="22"/>
          <w:lang w:val="en-US" w:eastAsia="ar-SA"/>
        </w:rPr>
        <w:t>būves</w:t>
      </w:r>
      <w:proofErr w:type="spellEnd"/>
      <w:proofErr w:type="gram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ugunsizturības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pakāpe</w:t>
      </w:r>
      <w:proofErr w:type="spellEnd"/>
      <w:r w:rsidRPr="000161D9">
        <w:rPr>
          <w:rFonts w:eastAsia="Times New Roman"/>
          <w:b w:val="0"/>
          <w:color w:val="000000" w:themeColor="text1"/>
          <w:sz w:val="22"/>
          <w:szCs w:val="22"/>
          <w:lang w:val="en-US" w:eastAsia="ar-SA"/>
        </w:rPr>
        <w:t xml:space="preserve">: </w:t>
      </w:r>
      <w:r w:rsidRPr="000161D9">
        <w:rPr>
          <w:rFonts w:eastAsia="Times New Roman"/>
          <w:b w:val="0"/>
          <w:color w:val="000000" w:themeColor="text1"/>
          <w:sz w:val="22"/>
          <w:szCs w:val="22"/>
          <w:lang w:val="en-US" w:eastAsia="ar-SA"/>
        </w:rPr>
        <w:tab/>
        <w:t>U</w:t>
      </w:r>
      <w:r w:rsidR="0015248A" w:rsidRPr="000161D9">
        <w:rPr>
          <w:rFonts w:eastAsia="Times New Roman"/>
          <w:b w:val="0"/>
          <w:color w:val="000000" w:themeColor="text1"/>
          <w:sz w:val="22"/>
          <w:szCs w:val="22"/>
          <w:lang w:val="en-US" w:eastAsia="ar-SA"/>
        </w:rPr>
        <w:t>3</w:t>
      </w:r>
      <w:r w:rsidRPr="000161D9">
        <w:rPr>
          <w:rFonts w:eastAsia="Times New Roman"/>
          <w:b w:val="0"/>
          <w:color w:val="000000" w:themeColor="text1"/>
          <w:sz w:val="22"/>
          <w:szCs w:val="22"/>
          <w:lang w:val="en-US" w:eastAsia="ar-SA"/>
        </w:rPr>
        <w:t>.</w:t>
      </w:r>
    </w:p>
    <w:p w14:paraId="4C3367FF" w14:textId="77777777" w:rsidR="00EF6F7F" w:rsidRPr="000161D9" w:rsidRDefault="005D15C6" w:rsidP="009B57FA">
      <w:pPr>
        <w:snapToGrid w:val="0"/>
        <w:ind w:right="177"/>
        <w:rPr>
          <w:rFonts w:eastAsia="Times New Roman"/>
          <w:b w:val="0"/>
          <w:color w:val="000000" w:themeColor="text1"/>
          <w:sz w:val="22"/>
          <w:szCs w:val="22"/>
          <w:lang w:val="en-US" w:eastAsia="ar-SA"/>
        </w:rPr>
      </w:pPr>
      <w:r w:rsidRPr="000161D9">
        <w:rPr>
          <w:rFonts w:eastAsia="Times New Roman"/>
          <w:b w:val="0"/>
          <w:color w:val="000000" w:themeColor="text1"/>
          <w:sz w:val="22"/>
          <w:szCs w:val="22"/>
          <w:lang w:val="en-US" w:eastAsia="ar-SA"/>
        </w:rPr>
        <w:tab/>
      </w:r>
      <w:proofErr w:type="spellStart"/>
      <w:r w:rsidRPr="000161D9">
        <w:rPr>
          <w:rFonts w:eastAsia="Times New Roman"/>
          <w:b w:val="0"/>
          <w:color w:val="000000" w:themeColor="text1"/>
          <w:sz w:val="22"/>
          <w:szCs w:val="22"/>
          <w:lang w:val="en-US" w:eastAsia="ar-SA"/>
        </w:rPr>
        <w:t>Ēkas</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konstruktīvo</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risinājumu</w:t>
      </w:r>
      <w:proofErr w:type="spellEnd"/>
      <w:r w:rsidRPr="000161D9">
        <w:rPr>
          <w:rFonts w:eastAsia="Times New Roman"/>
          <w:b w:val="0"/>
          <w:color w:val="000000" w:themeColor="text1"/>
          <w:sz w:val="22"/>
          <w:szCs w:val="22"/>
          <w:lang w:val="en-US" w:eastAsia="ar-SA"/>
        </w:rPr>
        <w:t xml:space="preserve"> </w:t>
      </w:r>
      <w:proofErr w:type="spellStart"/>
      <w:r w:rsidRPr="000161D9">
        <w:rPr>
          <w:rFonts w:eastAsia="Times New Roman"/>
          <w:b w:val="0"/>
          <w:color w:val="000000" w:themeColor="text1"/>
          <w:sz w:val="22"/>
          <w:szCs w:val="22"/>
          <w:lang w:val="en-US" w:eastAsia="ar-SA"/>
        </w:rPr>
        <w:t>veido</w:t>
      </w:r>
      <w:proofErr w:type="spellEnd"/>
      <w:r w:rsidR="00DE3A02" w:rsidRPr="000161D9">
        <w:rPr>
          <w:rFonts w:eastAsia="Times New Roman"/>
          <w:b w:val="0"/>
          <w:color w:val="000000" w:themeColor="text1"/>
          <w:sz w:val="22"/>
          <w:szCs w:val="22"/>
          <w:lang w:val="en-US" w:eastAsia="ar-SA"/>
        </w:rPr>
        <w:t xml:space="preserve">: </w:t>
      </w:r>
    </w:p>
    <w:p w14:paraId="123B135D" w14:textId="0F6A4A1E" w:rsidR="00B31FA2" w:rsidRPr="000161D9" w:rsidRDefault="00EF6F7F" w:rsidP="00711833">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M</w:t>
      </w:r>
      <w:r w:rsidR="00FF240A" w:rsidRPr="000161D9">
        <w:rPr>
          <w:rFonts w:eastAsia="Times New Roman"/>
          <w:b w:val="0"/>
          <w:sz w:val="22"/>
          <w:szCs w:val="22"/>
          <w:lang w:eastAsia="en-US"/>
        </w:rPr>
        <w:t xml:space="preserve">onolītā dzelzsbetona lentveida </w:t>
      </w:r>
      <w:r w:rsidR="00DE3A02" w:rsidRPr="000161D9">
        <w:rPr>
          <w:rFonts w:eastAsia="Times New Roman"/>
          <w:b w:val="0"/>
          <w:sz w:val="22"/>
          <w:szCs w:val="22"/>
          <w:lang w:eastAsia="en-US"/>
        </w:rPr>
        <w:t>pamat</w:t>
      </w:r>
      <w:r w:rsidR="00FF240A" w:rsidRPr="000161D9">
        <w:rPr>
          <w:rFonts w:eastAsia="Times New Roman"/>
          <w:b w:val="0"/>
          <w:sz w:val="22"/>
          <w:szCs w:val="22"/>
          <w:lang w:eastAsia="en-US"/>
        </w:rPr>
        <w:t>u</w:t>
      </w:r>
      <w:r w:rsidR="00DE3A02" w:rsidRPr="000161D9">
        <w:rPr>
          <w:rFonts w:eastAsia="Times New Roman"/>
          <w:b w:val="0"/>
          <w:sz w:val="22"/>
          <w:szCs w:val="22"/>
          <w:lang w:eastAsia="en-US"/>
        </w:rPr>
        <w:t xml:space="preserve"> konstrukcija</w:t>
      </w:r>
      <w:r w:rsidRPr="000161D9">
        <w:rPr>
          <w:rFonts w:eastAsia="Times New Roman"/>
          <w:b w:val="0"/>
          <w:sz w:val="22"/>
          <w:szCs w:val="22"/>
          <w:lang w:eastAsia="en-US"/>
        </w:rPr>
        <w:t xml:space="preserve">. Ārējās sienas ir veidotas no silikātķieģeļu mūra. </w:t>
      </w:r>
      <w:r w:rsidR="006F0EA8" w:rsidRPr="000161D9">
        <w:rPr>
          <w:rFonts w:eastAsia="Times New Roman"/>
          <w:b w:val="0"/>
          <w:sz w:val="22"/>
          <w:szCs w:val="22"/>
          <w:lang w:eastAsia="en-US"/>
        </w:rPr>
        <w:t xml:space="preserve">Pašnesošās sienas </w:t>
      </w:r>
      <w:r w:rsidR="002D5016" w:rsidRPr="000161D9">
        <w:rPr>
          <w:rFonts w:eastAsia="Times New Roman"/>
          <w:b w:val="0"/>
          <w:sz w:val="22"/>
          <w:szCs w:val="22"/>
          <w:lang w:eastAsia="en-US"/>
        </w:rPr>
        <w:t xml:space="preserve">un kāpņu telpa </w:t>
      </w:r>
      <w:r w:rsidR="006F0EA8" w:rsidRPr="000161D9">
        <w:rPr>
          <w:rFonts w:eastAsia="Times New Roman"/>
          <w:b w:val="0"/>
          <w:sz w:val="22"/>
          <w:szCs w:val="22"/>
          <w:lang w:eastAsia="en-US"/>
        </w:rPr>
        <w:t>no ķieģeļu mūra ar apmetumu un krāsojumu. Dzīvojamās mājas ēkas pārsegumi ir no dzelzsbetona paneļiem</w:t>
      </w:r>
      <w:r w:rsidR="00804A2F" w:rsidRPr="000161D9">
        <w:rPr>
          <w:rFonts w:eastAsia="Times New Roman"/>
          <w:b w:val="0"/>
          <w:sz w:val="22"/>
          <w:szCs w:val="22"/>
          <w:lang w:eastAsia="en-US"/>
        </w:rPr>
        <w:t xml:space="preserve"> pagrābā un </w:t>
      </w:r>
      <w:r w:rsidR="00EC3370" w:rsidRPr="000161D9">
        <w:rPr>
          <w:rFonts w:eastAsia="Times New Roman"/>
          <w:b w:val="0"/>
          <w:sz w:val="22"/>
          <w:szCs w:val="22"/>
          <w:lang w:eastAsia="en-US"/>
        </w:rPr>
        <w:t>kokā pārsegumi</w:t>
      </w:r>
      <w:r w:rsidR="00EC3370" w:rsidRPr="000161D9">
        <w:rPr>
          <w:rFonts w:ascii="Times New Roman" w:hAnsi="Times New Roman"/>
          <w:sz w:val="22"/>
          <w:szCs w:val="22"/>
        </w:rPr>
        <w:t xml:space="preserve"> </w:t>
      </w:r>
      <w:r w:rsidR="00804A2F" w:rsidRPr="000161D9">
        <w:rPr>
          <w:rFonts w:eastAsia="Times New Roman"/>
          <w:b w:val="0"/>
          <w:sz w:val="22"/>
          <w:szCs w:val="22"/>
          <w:lang w:eastAsia="en-US"/>
        </w:rPr>
        <w:t xml:space="preserve">starp stāviem. </w:t>
      </w:r>
      <w:r w:rsidR="002D5016" w:rsidRPr="000161D9">
        <w:rPr>
          <w:rFonts w:eastAsia="Times New Roman"/>
          <w:b w:val="0"/>
          <w:sz w:val="22"/>
          <w:szCs w:val="22"/>
          <w:lang w:eastAsia="en-US"/>
        </w:rPr>
        <w:t>Dzīvojamās mājas jumt</w:t>
      </w:r>
      <w:r w:rsidR="001E6DF5" w:rsidRPr="000161D9">
        <w:rPr>
          <w:rFonts w:eastAsia="Times New Roman"/>
          <w:b w:val="0"/>
          <w:sz w:val="22"/>
          <w:szCs w:val="22"/>
          <w:lang w:eastAsia="en-US"/>
        </w:rPr>
        <w:t>s</w:t>
      </w:r>
      <w:r w:rsidR="002D5016" w:rsidRPr="000161D9">
        <w:rPr>
          <w:rFonts w:eastAsia="Times New Roman"/>
          <w:b w:val="0"/>
          <w:sz w:val="22"/>
          <w:szCs w:val="22"/>
          <w:lang w:eastAsia="en-US"/>
        </w:rPr>
        <w:t xml:space="preserve"> ir </w:t>
      </w:r>
      <w:r w:rsidR="001E6DF5" w:rsidRPr="000161D9">
        <w:rPr>
          <w:rFonts w:eastAsia="Times New Roman"/>
          <w:b w:val="0"/>
          <w:sz w:val="22"/>
          <w:szCs w:val="22"/>
          <w:lang w:eastAsia="en-US"/>
        </w:rPr>
        <w:t xml:space="preserve">četrslīpju </w:t>
      </w:r>
      <w:r w:rsidR="00412173" w:rsidRPr="000161D9">
        <w:rPr>
          <w:rFonts w:eastAsia="Times New Roman"/>
          <w:b w:val="0"/>
          <w:sz w:val="22"/>
          <w:szCs w:val="22"/>
          <w:lang w:eastAsia="en-US"/>
        </w:rPr>
        <w:t xml:space="preserve">koka </w:t>
      </w:r>
      <w:r w:rsidR="001E6DF5" w:rsidRPr="000161D9">
        <w:rPr>
          <w:rFonts w:eastAsia="Times New Roman"/>
          <w:b w:val="0"/>
          <w:sz w:val="22"/>
          <w:szCs w:val="22"/>
          <w:lang w:eastAsia="en-US"/>
        </w:rPr>
        <w:t>jumta konstrukcijas</w:t>
      </w:r>
      <w:r w:rsidR="002D5016" w:rsidRPr="000161D9">
        <w:rPr>
          <w:rFonts w:eastAsia="Times New Roman"/>
          <w:b w:val="0"/>
          <w:sz w:val="22"/>
          <w:szCs w:val="22"/>
          <w:lang w:eastAsia="en-US"/>
        </w:rPr>
        <w:t>. Jumta segums – azbestcementa loksnes.</w:t>
      </w:r>
      <w:r w:rsidR="006F0EA8" w:rsidRPr="000161D9">
        <w:rPr>
          <w:rFonts w:eastAsia="Times New Roman"/>
          <w:b w:val="0"/>
          <w:sz w:val="22"/>
          <w:szCs w:val="22"/>
          <w:lang w:eastAsia="en-US"/>
        </w:rPr>
        <w:t xml:space="preserve">  </w:t>
      </w:r>
      <w:r w:rsidR="005D15C6" w:rsidRPr="000161D9">
        <w:rPr>
          <w:rFonts w:eastAsia="Times New Roman"/>
          <w:b w:val="0"/>
          <w:sz w:val="22"/>
          <w:szCs w:val="22"/>
          <w:lang w:eastAsia="en-US"/>
        </w:rPr>
        <w:t xml:space="preserve"> </w:t>
      </w:r>
    </w:p>
    <w:p w14:paraId="142AA6CB" w14:textId="6C31E45A" w:rsidR="00755534" w:rsidRPr="000161D9" w:rsidRDefault="00B31FA2" w:rsidP="006D2EAF">
      <w:pPr>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 xml:space="preserve">       Detalizētāku ēkas esošā stāvokļa aprakstu skatīt “Tehniskās apsekošanas atzinums”.</w:t>
      </w:r>
      <w:r w:rsidR="001E6DF5" w:rsidRPr="000161D9">
        <w:rPr>
          <w:rFonts w:eastAsia="Times New Roman"/>
          <w:b w:val="0"/>
          <w:sz w:val="22"/>
          <w:szCs w:val="22"/>
          <w:lang w:eastAsia="en-US"/>
        </w:rPr>
        <w:t xml:space="preserve"> </w:t>
      </w:r>
    </w:p>
    <w:p w14:paraId="2B016EE4" w14:textId="77777777" w:rsidR="00711833" w:rsidRPr="000161D9" w:rsidRDefault="00711833" w:rsidP="006D2EAF">
      <w:pPr>
        <w:rPr>
          <w:rFonts w:eastAsia="Times New Roman"/>
          <w:b w:val="0"/>
          <w:color w:val="000000" w:themeColor="text1"/>
          <w:sz w:val="22"/>
          <w:szCs w:val="22"/>
          <w:lang w:eastAsia="ar-SA"/>
        </w:rPr>
      </w:pPr>
    </w:p>
    <w:p w14:paraId="0357C494" w14:textId="77777777" w:rsidR="003805E5" w:rsidRPr="000161D9" w:rsidRDefault="00897C99" w:rsidP="00405E16">
      <w:pPr>
        <w:ind w:left="360" w:right="-360"/>
        <w:rPr>
          <w:color w:val="000000" w:themeColor="text1"/>
          <w:sz w:val="22"/>
          <w:szCs w:val="22"/>
          <w:lang w:eastAsia="ru-RU"/>
        </w:rPr>
      </w:pPr>
      <w:bookmarkStart w:id="22" w:name="_Hlk23329358"/>
      <w:r w:rsidRPr="000161D9">
        <w:rPr>
          <w:color w:val="000000" w:themeColor="text1"/>
          <w:sz w:val="22"/>
          <w:szCs w:val="22"/>
          <w:lang w:eastAsia="ru-RU"/>
        </w:rPr>
        <w:t>3</w:t>
      </w:r>
      <w:r w:rsidR="00193ED6" w:rsidRPr="000161D9">
        <w:rPr>
          <w:color w:val="000000" w:themeColor="text1"/>
          <w:sz w:val="22"/>
          <w:szCs w:val="22"/>
          <w:lang w:eastAsia="ru-RU"/>
        </w:rPr>
        <w:t xml:space="preserve">. </w:t>
      </w:r>
      <w:r w:rsidR="003805E5" w:rsidRPr="000161D9">
        <w:rPr>
          <w:color w:val="000000" w:themeColor="text1"/>
          <w:sz w:val="22"/>
          <w:szCs w:val="22"/>
          <w:lang w:eastAsia="ru-RU"/>
        </w:rPr>
        <w:t>Projektā paredzēts</w:t>
      </w:r>
      <w:bookmarkEnd w:id="21"/>
      <w:r w:rsidR="003805E5" w:rsidRPr="000161D9">
        <w:rPr>
          <w:color w:val="000000" w:themeColor="text1"/>
          <w:sz w:val="22"/>
          <w:szCs w:val="22"/>
          <w:lang w:eastAsia="ru-RU"/>
        </w:rPr>
        <w:t xml:space="preserve"> </w:t>
      </w:r>
      <w:r w:rsidR="009F3FB7" w:rsidRPr="000161D9">
        <w:rPr>
          <w:color w:val="000000" w:themeColor="text1"/>
          <w:sz w:val="22"/>
          <w:szCs w:val="22"/>
          <w:lang w:eastAsia="ru-RU"/>
        </w:rPr>
        <w:t>izbūvēt:</w:t>
      </w:r>
    </w:p>
    <w:bookmarkEnd w:id="22"/>
    <w:p w14:paraId="67D41538" w14:textId="77777777" w:rsidR="00E3466B" w:rsidRPr="000161D9" w:rsidRDefault="00E3466B" w:rsidP="00D46B12">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Projekta mērķis ir ēkas fasādes siltināšana, lai samazinātu siltuma aizplūšanu apkārtējā vidē, uzlabotu ēkas energoefektivitāti, samazinātu izdevumus par ēkas uzturēšanu un paaugstinātu ēkas ilgtspēju un kvalitāti, kā arī uzlabotu ēkas estētisko izskatu un tehnisko stāvokli.</w:t>
      </w:r>
    </w:p>
    <w:p w14:paraId="5E18D354" w14:textId="5803F75F" w:rsidR="00E3466B" w:rsidRPr="000161D9" w:rsidRDefault="00E3466B" w:rsidP="00D46B12">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Projekta ietvaros tiek atjaunota/siltināta  ēka</w:t>
      </w:r>
      <w:r w:rsidR="00A27606" w:rsidRPr="000161D9">
        <w:rPr>
          <w:rFonts w:eastAsia="Times New Roman"/>
          <w:b w:val="0"/>
          <w:sz w:val="22"/>
          <w:szCs w:val="22"/>
          <w:lang w:eastAsia="en-US"/>
        </w:rPr>
        <w:t xml:space="preserve">. </w:t>
      </w:r>
      <w:r w:rsidRPr="000161D9">
        <w:rPr>
          <w:rFonts w:eastAsia="Times New Roman"/>
          <w:b w:val="0"/>
          <w:sz w:val="22"/>
          <w:szCs w:val="22"/>
          <w:lang w:eastAsia="en-US"/>
        </w:rPr>
        <w:t xml:space="preserve">Būvniecības darbi tiks paredzēta fasādes ārsienu un gala sienu siltināšana, cokola siltināšana, bēniņu stāva pārseguma siltumizolācijas ierīkošana, pagrabstāva pārseguma siltināšana, kāpņu telpas logu un ārdurvju nomaiņa, </w:t>
      </w:r>
      <w:r w:rsidRPr="000161D9">
        <w:rPr>
          <w:rFonts w:eastAsia="Times New Roman"/>
          <w:b w:val="0"/>
          <w:sz w:val="22"/>
          <w:szCs w:val="22"/>
          <w:lang w:eastAsia="en-US"/>
        </w:rPr>
        <w:lastRenderedPageBreak/>
        <w:t>pagraba logu un durvju nomaiņa, ēkas konstruktīvo elementu apdares un atjaunošanas darbi</w:t>
      </w:r>
      <w:r w:rsidR="009B5479" w:rsidRPr="000161D9">
        <w:rPr>
          <w:rFonts w:eastAsia="Times New Roman"/>
          <w:b w:val="0"/>
          <w:sz w:val="22"/>
          <w:szCs w:val="22"/>
          <w:lang w:eastAsia="en-US"/>
        </w:rPr>
        <w:t>.</w:t>
      </w:r>
    </w:p>
    <w:p w14:paraId="79703147" w14:textId="72006272" w:rsidR="00E3466B" w:rsidRPr="000161D9" w:rsidRDefault="00E3466B" w:rsidP="00D46B12">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Ēkas esošais plānojums netiek mainīts, nesošās sienas un stāvvadi netiek skarti.</w:t>
      </w:r>
    </w:p>
    <w:p w14:paraId="2DD41BC5" w14:textId="77777777" w:rsidR="008C0822" w:rsidRPr="000161D9" w:rsidRDefault="008C0822" w:rsidP="008C0822">
      <w:pPr>
        <w:rPr>
          <w:rFonts w:eastAsia="Times New Roman"/>
          <w:b w:val="0"/>
          <w:sz w:val="22"/>
          <w:szCs w:val="22"/>
          <w:lang w:eastAsia="en-US"/>
        </w:rPr>
      </w:pPr>
      <w:r w:rsidRPr="000161D9">
        <w:rPr>
          <w:rFonts w:eastAsia="Times New Roman"/>
          <w:b w:val="0"/>
          <w:sz w:val="22"/>
          <w:szCs w:val="22"/>
          <w:lang w:eastAsia="en-US"/>
        </w:rPr>
        <w:t xml:space="preserve">        Detalizētāku ēkas energoefektivitātes paaugstināšanas pasākumi  </w:t>
      </w:r>
      <w:r w:rsidRPr="000161D9">
        <w:rPr>
          <w:rFonts w:eastAsia="Times New Roman"/>
          <w:b w:val="0"/>
          <w:sz w:val="22"/>
          <w:szCs w:val="22"/>
          <w:lang w:eastAsia="en-US"/>
        </w:rPr>
        <w:tab/>
        <w:t>un projekta risinājumi skatīt  AR daļa-  “Skaidrojošais apraksts” un grafiskajā daļa.</w:t>
      </w:r>
    </w:p>
    <w:p w14:paraId="748012A9" w14:textId="77777777" w:rsidR="00E3466B" w:rsidRPr="000161D9" w:rsidRDefault="00E3466B" w:rsidP="00D46B12">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Apliecinājuma kartes  ietvaros  būvniecība visās sadaļās tiek risināta atbilstoši projektēšanas uzdevumam.</w:t>
      </w:r>
    </w:p>
    <w:p w14:paraId="7043E2E4" w14:textId="40C22E89" w:rsidR="00210537" w:rsidRPr="000161D9" w:rsidRDefault="00210537" w:rsidP="007C0E5F">
      <w:pPr>
        <w:suppressAutoHyphens w:val="0"/>
        <w:autoSpaceDE w:val="0"/>
        <w:autoSpaceDN w:val="0"/>
        <w:adjustRightInd w:val="0"/>
        <w:rPr>
          <w:rFonts w:eastAsia="Times New Roman"/>
          <w:sz w:val="22"/>
          <w:szCs w:val="22"/>
          <w:lang w:eastAsia="en-US"/>
        </w:rPr>
      </w:pPr>
      <w:r w:rsidRPr="000161D9">
        <w:rPr>
          <w:rFonts w:eastAsia="Times New Roman"/>
          <w:sz w:val="22"/>
          <w:szCs w:val="22"/>
          <w:lang w:eastAsia="en-US"/>
        </w:rPr>
        <w:t>Šī būvprojekta ietvaros tiek risinātas šādi pasākumi:</w:t>
      </w:r>
    </w:p>
    <w:p w14:paraId="48AD4B26" w14:textId="013D559E" w:rsidR="00F14DA8" w:rsidRPr="000161D9" w:rsidRDefault="00F14DA8" w:rsidP="007C0E5F">
      <w:pPr>
        <w:suppressAutoHyphens w:val="0"/>
        <w:autoSpaceDE w:val="0"/>
        <w:autoSpaceDN w:val="0"/>
        <w:adjustRightInd w:val="0"/>
        <w:ind w:left="720"/>
        <w:rPr>
          <w:rFonts w:eastAsia="Times New Roman"/>
          <w:b w:val="0"/>
          <w:bCs/>
          <w:sz w:val="22"/>
          <w:szCs w:val="22"/>
          <w:u w:val="single"/>
          <w:lang w:eastAsia="en-US"/>
        </w:rPr>
      </w:pPr>
      <w:r w:rsidRPr="000161D9">
        <w:rPr>
          <w:rFonts w:eastAsia="Times New Roman"/>
          <w:b w:val="0"/>
          <w:bCs/>
          <w:sz w:val="22"/>
          <w:szCs w:val="22"/>
          <w:u w:val="single"/>
          <w:lang w:eastAsia="en-US"/>
        </w:rPr>
        <w:t>Jumts</w:t>
      </w:r>
    </w:p>
    <w:p w14:paraId="3B28DA74" w14:textId="29306362" w:rsidR="00F14DA8" w:rsidRPr="000161D9" w:rsidRDefault="00F14DA8" w:rsidP="00F2021E">
      <w:pPr>
        <w:widowControl/>
        <w:numPr>
          <w:ilvl w:val="0"/>
          <w:numId w:val="23"/>
        </w:numPr>
        <w:ind w:right="282"/>
        <w:jc w:val="left"/>
        <w:rPr>
          <w:rFonts w:eastAsia="Times New Roman"/>
          <w:b w:val="0"/>
          <w:sz w:val="22"/>
          <w:szCs w:val="22"/>
          <w:lang w:eastAsia="en-US"/>
        </w:rPr>
      </w:pPr>
      <w:r w:rsidRPr="000161D9">
        <w:rPr>
          <w:rFonts w:eastAsia="Times New Roman"/>
          <w:b w:val="0"/>
          <w:sz w:val="22"/>
          <w:szCs w:val="22"/>
          <w:lang w:eastAsia="en-US"/>
        </w:rPr>
        <w:t xml:space="preserve">Ēkas </w:t>
      </w:r>
      <w:r w:rsidR="005D011D" w:rsidRPr="000161D9">
        <w:rPr>
          <w:rFonts w:eastAsia="Times New Roman"/>
          <w:b w:val="0"/>
          <w:sz w:val="22"/>
          <w:szCs w:val="22"/>
          <w:lang w:eastAsia="en-US"/>
        </w:rPr>
        <w:t>2</w:t>
      </w:r>
      <w:r w:rsidRPr="000161D9">
        <w:rPr>
          <w:rFonts w:eastAsia="Times New Roman"/>
          <w:b w:val="0"/>
          <w:sz w:val="22"/>
          <w:szCs w:val="22"/>
          <w:lang w:eastAsia="en-US"/>
        </w:rPr>
        <w:t>.stāva pārseguma papildus siltināšana , uzklājot uz esošā siltinājuma beramo siltumizolāciju</w:t>
      </w:r>
    </w:p>
    <w:p w14:paraId="29517254" w14:textId="75D17482" w:rsidR="00F14DA8" w:rsidRPr="000161D9" w:rsidRDefault="00F14DA8" w:rsidP="00F2021E">
      <w:pPr>
        <w:widowControl/>
        <w:numPr>
          <w:ilvl w:val="0"/>
          <w:numId w:val="23"/>
        </w:numPr>
        <w:ind w:right="282"/>
        <w:jc w:val="left"/>
        <w:rPr>
          <w:rFonts w:eastAsia="Times New Roman"/>
          <w:b w:val="0"/>
          <w:sz w:val="22"/>
          <w:szCs w:val="22"/>
          <w:lang w:eastAsia="en-US"/>
        </w:rPr>
      </w:pPr>
      <w:r w:rsidRPr="000161D9">
        <w:rPr>
          <w:rFonts w:eastAsia="Times New Roman"/>
          <w:b w:val="0"/>
          <w:sz w:val="22"/>
          <w:szCs w:val="22"/>
          <w:lang w:eastAsia="en-US"/>
        </w:rPr>
        <w:t>Jumta atjaunošana, bēniņu siltināšana</w:t>
      </w:r>
    </w:p>
    <w:p w14:paraId="349BC05B" w14:textId="77777777" w:rsidR="00F14DA8" w:rsidRPr="000161D9" w:rsidRDefault="00F14DA8" w:rsidP="00F2021E">
      <w:pPr>
        <w:widowControl/>
        <w:numPr>
          <w:ilvl w:val="0"/>
          <w:numId w:val="23"/>
        </w:numPr>
        <w:ind w:right="282"/>
        <w:jc w:val="left"/>
        <w:rPr>
          <w:rFonts w:eastAsia="Times New Roman"/>
          <w:b w:val="0"/>
          <w:sz w:val="22"/>
          <w:szCs w:val="22"/>
          <w:lang w:eastAsia="en-US"/>
        </w:rPr>
      </w:pPr>
      <w:r w:rsidRPr="000161D9">
        <w:rPr>
          <w:rFonts w:eastAsia="Times New Roman"/>
          <w:b w:val="0"/>
          <w:sz w:val="22"/>
          <w:szCs w:val="22"/>
          <w:lang w:eastAsia="en-US"/>
        </w:rPr>
        <w:t>Esošā jumta seguma nomaiņa</w:t>
      </w:r>
    </w:p>
    <w:p w14:paraId="28DB737A" w14:textId="05E9C81F" w:rsidR="00F14DA8" w:rsidRPr="000161D9" w:rsidRDefault="00F14DA8" w:rsidP="00F14DA8">
      <w:pPr>
        <w:widowControl/>
        <w:spacing w:line="240" w:lineRule="auto"/>
        <w:ind w:left="993" w:right="282"/>
        <w:jc w:val="left"/>
        <w:rPr>
          <w:rFonts w:eastAsia="Times New Roman"/>
          <w:b w:val="0"/>
          <w:bCs/>
          <w:sz w:val="22"/>
          <w:szCs w:val="22"/>
          <w:lang w:val="en-US" w:eastAsia="en-US"/>
        </w:rPr>
      </w:pPr>
    </w:p>
    <w:p w14:paraId="1C3BA7FC" w14:textId="577E307F" w:rsidR="00F14DA8" w:rsidRPr="000161D9" w:rsidRDefault="00F14DA8" w:rsidP="007C0E5F">
      <w:pPr>
        <w:suppressAutoHyphens w:val="0"/>
        <w:autoSpaceDE w:val="0"/>
        <w:autoSpaceDN w:val="0"/>
        <w:adjustRightInd w:val="0"/>
        <w:ind w:firstLine="709"/>
        <w:rPr>
          <w:rFonts w:eastAsia="Times New Roman"/>
          <w:b w:val="0"/>
          <w:bCs/>
          <w:sz w:val="22"/>
          <w:szCs w:val="22"/>
          <w:u w:val="single"/>
          <w:lang w:eastAsia="en-US"/>
        </w:rPr>
      </w:pPr>
      <w:r w:rsidRPr="000161D9">
        <w:rPr>
          <w:rFonts w:eastAsia="Times New Roman"/>
          <w:b w:val="0"/>
          <w:bCs/>
          <w:sz w:val="22"/>
          <w:szCs w:val="22"/>
          <w:u w:val="single"/>
          <w:lang w:eastAsia="en-US"/>
        </w:rPr>
        <w:t>Ārsienas, cokols, kāpņu telpas</w:t>
      </w:r>
    </w:p>
    <w:p w14:paraId="37A82685" w14:textId="08F2AF34" w:rsidR="00F14DA8" w:rsidRPr="000161D9" w:rsidRDefault="00F14DA8" w:rsidP="00F2021E">
      <w:pPr>
        <w:widowControl/>
        <w:numPr>
          <w:ilvl w:val="0"/>
          <w:numId w:val="23"/>
        </w:numPr>
        <w:ind w:right="282"/>
        <w:jc w:val="left"/>
        <w:rPr>
          <w:rFonts w:eastAsia="Times New Roman"/>
          <w:b w:val="0"/>
          <w:sz w:val="22"/>
          <w:szCs w:val="22"/>
          <w:lang w:eastAsia="en-US"/>
        </w:rPr>
      </w:pPr>
      <w:r w:rsidRPr="000161D9">
        <w:rPr>
          <w:rFonts w:eastAsia="Times New Roman"/>
          <w:b w:val="0"/>
          <w:sz w:val="22"/>
          <w:szCs w:val="22"/>
          <w:lang w:eastAsia="en-US"/>
        </w:rPr>
        <w:t>Ārsienu un cokola siltināšana</w:t>
      </w:r>
      <w:r w:rsidR="005D011D" w:rsidRPr="000161D9">
        <w:rPr>
          <w:rFonts w:eastAsia="Times New Roman"/>
          <w:b w:val="0"/>
          <w:sz w:val="22"/>
          <w:szCs w:val="22"/>
          <w:lang w:eastAsia="en-US"/>
        </w:rPr>
        <w:t>.</w:t>
      </w:r>
      <w:r w:rsidRPr="000161D9">
        <w:rPr>
          <w:rFonts w:eastAsia="Times New Roman"/>
          <w:b w:val="0"/>
          <w:sz w:val="22"/>
          <w:szCs w:val="22"/>
          <w:lang w:eastAsia="en-US"/>
        </w:rPr>
        <w:t xml:space="preserve"> </w:t>
      </w:r>
      <w:r w:rsidR="005D011D" w:rsidRPr="000161D9">
        <w:rPr>
          <w:rFonts w:eastAsia="Times New Roman"/>
          <w:b w:val="0"/>
          <w:sz w:val="22"/>
          <w:szCs w:val="22"/>
          <w:lang w:eastAsia="en-US"/>
        </w:rPr>
        <w:t>Paredzēt kombinētus siltumizolācijas tipus</w:t>
      </w:r>
    </w:p>
    <w:p w14:paraId="02F08307" w14:textId="77777777" w:rsidR="00F14DA8" w:rsidRPr="000161D9" w:rsidRDefault="00F14DA8" w:rsidP="007C0E5F">
      <w:pPr>
        <w:suppressAutoHyphens w:val="0"/>
        <w:autoSpaceDE w:val="0"/>
        <w:autoSpaceDN w:val="0"/>
        <w:adjustRightInd w:val="0"/>
        <w:ind w:left="1429"/>
        <w:rPr>
          <w:rFonts w:eastAsia="Times New Roman"/>
          <w:b w:val="0"/>
          <w:bCs/>
          <w:sz w:val="22"/>
          <w:szCs w:val="22"/>
          <w:lang w:eastAsia="en-US"/>
        </w:rPr>
      </w:pPr>
    </w:p>
    <w:p w14:paraId="17BAF9BE" w14:textId="79E5F481" w:rsidR="00F14DA8" w:rsidRPr="000161D9" w:rsidRDefault="00F14DA8" w:rsidP="007C0E5F">
      <w:pPr>
        <w:suppressAutoHyphens w:val="0"/>
        <w:autoSpaceDE w:val="0"/>
        <w:autoSpaceDN w:val="0"/>
        <w:adjustRightInd w:val="0"/>
        <w:ind w:firstLine="709"/>
        <w:rPr>
          <w:rFonts w:eastAsia="Times New Roman"/>
          <w:b w:val="0"/>
          <w:bCs/>
          <w:sz w:val="22"/>
          <w:szCs w:val="22"/>
          <w:u w:val="single"/>
          <w:lang w:eastAsia="en-US"/>
        </w:rPr>
      </w:pPr>
      <w:r w:rsidRPr="000161D9">
        <w:rPr>
          <w:rFonts w:eastAsia="Times New Roman"/>
          <w:b w:val="0"/>
          <w:bCs/>
          <w:sz w:val="22"/>
          <w:szCs w:val="22"/>
          <w:u w:val="single"/>
          <w:lang w:eastAsia="en-US"/>
        </w:rPr>
        <w:t>Logi un durvis</w:t>
      </w:r>
    </w:p>
    <w:p w14:paraId="50BACEE7" w14:textId="7D99094D" w:rsidR="00210537" w:rsidRPr="000161D9" w:rsidRDefault="00210537" w:rsidP="007C0E5F">
      <w:pPr>
        <w:widowControl/>
        <w:numPr>
          <w:ilvl w:val="0"/>
          <w:numId w:val="23"/>
        </w:numPr>
        <w:ind w:right="282"/>
        <w:jc w:val="left"/>
        <w:rPr>
          <w:rFonts w:eastAsia="Times New Roman"/>
          <w:b w:val="0"/>
          <w:sz w:val="22"/>
          <w:szCs w:val="22"/>
          <w:lang w:eastAsia="en-US"/>
        </w:rPr>
      </w:pPr>
      <w:r w:rsidRPr="000161D9">
        <w:rPr>
          <w:rFonts w:eastAsia="Times New Roman"/>
          <w:b w:val="0"/>
          <w:sz w:val="22"/>
          <w:szCs w:val="22"/>
          <w:lang w:eastAsia="en-US"/>
        </w:rPr>
        <w:t xml:space="preserve">Logu nomaiņa atjaunojamā korpusā </w:t>
      </w:r>
      <w:bookmarkStart w:id="23" w:name="_Hlk47530187"/>
      <w:r w:rsidRPr="000161D9">
        <w:rPr>
          <w:rFonts w:eastAsia="Times New Roman"/>
          <w:b w:val="0"/>
          <w:sz w:val="22"/>
          <w:szCs w:val="22"/>
          <w:lang w:eastAsia="en-US"/>
        </w:rPr>
        <w:t>(skatīt AR daļa)</w:t>
      </w:r>
      <w:bookmarkEnd w:id="23"/>
    </w:p>
    <w:p w14:paraId="0850BC66" w14:textId="54FCE109" w:rsidR="00F14DA8" w:rsidRPr="000161D9" w:rsidRDefault="00F70AAB" w:rsidP="00ED15BB">
      <w:pPr>
        <w:widowControl/>
        <w:numPr>
          <w:ilvl w:val="0"/>
          <w:numId w:val="23"/>
        </w:numPr>
        <w:suppressAutoHyphens w:val="0"/>
        <w:autoSpaceDE w:val="0"/>
        <w:autoSpaceDN w:val="0"/>
        <w:adjustRightInd w:val="0"/>
        <w:rPr>
          <w:rFonts w:eastAsia="Times New Roman"/>
          <w:b w:val="0"/>
          <w:bCs/>
          <w:sz w:val="22"/>
          <w:szCs w:val="22"/>
          <w:lang w:eastAsia="en-US"/>
        </w:rPr>
      </w:pPr>
      <w:r w:rsidRPr="000161D9">
        <w:rPr>
          <w:rFonts w:eastAsia="Times New Roman"/>
          <w:b w:val="0"/>
          <w:bCs/>
          <w:sz w:val="22"/>
          <w:szCs w:val="22"/>
          <w:lang w:eastAsia="en-US"/>
        </w:rPr>
        <w:t>Ārējo durvju nomaiņa</w:t>
      </w:r>
    </w:p>
    <w:p w14:paraId="1C5855B8" w14:textId="05E20522" w:rsidR="00F14DA8" w:rsidRPr="000161D9" w:rsidRDefault="00F14DA8" w:rsidP="00ED15BB">
      <w:pPr>
        <w:widowControl/>
        <w:numPr>
          <w:ilvl w:val="0"/>
          <w:numId w:val="23"/>
        </w:numPr>
        <w:suppressAutoHyphens w:val="0"/>
        <w:autoSpaceDE w:val="0"/>
        <w:autoSpaceDN w:val="0"/>
        <w:adjustRightInd w:val="0"/>
        <w:rPr>
          <w:rFonts w:eastAsia="Times New Roman"/>
          <w:b w:val="0"/>
          <w:bCs/>
          <w:sz w:val="22"/>
          <w:szCs w:val="22"/>
          <w:lang w:eastAsia="en-US"/>
        </w:rPr>
      </w:pPr>
      <w:r w:rsidRPr="000161D9">
        <w:rPr>
          <w:rFonts w:eastAsia="Times New Roman"/>
          <w:b w:val="0"/>
          <w:bCs/>
          <w:sz w:val="22"/>
          <w:szCs w:val="22"/>
          <w:lang w:eastAsia="en-US"/>
        </w:rPr>
        <w:t>Logu un durvju aiļu siltināšana pa perimetru</w:t>
      </w:r>
    </w:p>
    <w:p w14:paraId="3FD21993" w14:textId="7A2BECCC" w:rsidR="00751F95" w:rsidRPr="000161D9" w:rsidRDefault="00751F95" w:rsidP="00755534">
      <w:pPr>
        <w:widowControl/>
        <w:spacing w:line="240" w:lineRule="auto"/>
        <w:ind w:right="282"/>
        <w:jc w:val="left"/>
        <w:rPr>
          <w:rFonts w:eastAsia="Times New Roman"/>
          <w:b w:val="0"/>
          <w:color w:val="FF0000"/>
          <w:sz w:val="22"/>
          <w:szCs w:val="22"/>
          <w:lang w:eastAsia="en-US"/>
        </w:rPr>
      </w:pPr>
    </w:p>
    <w:p w14:paraId="5786ECAD" w14:textId="2EDC1F5A" w:rsidR="00D66389" w:rsidRPr="000161D9" w:rsidRDefault="00980A69" w:rsidP="00980A69">
      <w:pPr>
        <w:ind w:left="360" w:right="-360"/>
        <w:rPr>
          <w:color w:val="000000" w:themeColor="text1"/>
          <w:sz w:val="22"/>
          <w:szCs w:val="22"/>
          <w:lang w:eastAsia="ru-RU"/>
        </w:rPr>
      </w:pPr>
      <w:r w:rsidRPr="000161D9">
        <w:rPr>
          <w:color w:val="000000" w:themeColor="text1"/>
          <w:sz w:val="22"/>
          <w:szCs w:val="22"/>
          <w:lang w:eastAsia="ru-RU"/>
        </w:rPr>
        <w:t xml:space="preserve">4. </w:t>
      </w:r>
      <w:r w:rsidR="00D66389" w:rsidRPr="000161D9">
        <w:rPr>
          <w:color w:val="000000" w:themeColor="text1"/>
          <w:sz w:val="22"/>
          <w:szCs w:val="22"/>
          <w:lang w:eastAsia="ru-RU"/>
        </w:rPr>
        <w:t>Būvdarbu organizācijas apraksts</w:t>
      </w:r>
    </w:p>
    <w:p w14:paraId="6E328768" w14:textId="420861AD" w:rsidR="00D66389" w:rsidRPr="000161D9" w:rsidRDefault="00897C99" w:rsidP="002F2723">
      <w:pPr>
        <w:rPr>
          <w:rFonts w:eastAsia="Times New Roman"/>
          <w:b w:val="0"/>
          <w:color w:val="000000" w:themeColor="text1"/>
          <w:sz w:val="22"/>
          <w:szCs w:val="22"/>
        </w:rPr>
      </w:pPr>
      <w:r w:rsidRPr="000161D9">
        <w:rPr>
          <w:rFonts w:eastAsia="Times New Roman"/>
          <w:b w:val="0"/>
          <w:color w:val="000000" w:themeColor="text1"/>
          <w:sz w:val="22"/>
          <w:szCs w:val="22"/>
        </w:rPr>
        <w:t>4.</w:t>
      </w:r>
      <w:r w:rsidR="00D05E7E" w:rsidRPr="000161D9">
        <w:rPr>
          <w:rFonts w:eastAsia="Times New Roman"/>
          <w:b w:val="0"/>
          <w:color w:val="000000" w:themeColor="text1"/>
          <w:sz w:val="22"/>
          <w:szCs w:val="22"/>
        </w:rPr>
        <w:t>1</w:t>
      </w:r>
      <w:r w:rsidR="0011498E" w:rsidRPr="000161D9">
        <w:rPr>
          <w:rFonts w:eastAsia="Times New Roman"/>
          <w:b w:val="0"/>
          <w:color w:val="000000" w:themeColor="text1"/>
          <w:sz w:val="22"/>
          <w:szCs w:val="22"/>
        </w:rPr>
        <w:t xml:space="preserve">. </w:t>
      </w:r>
      <w:r w:rsidRPr="000161D9">
        <w:rPr>
          <w:rFonts w:eastAsia="Times New Roman"/>
          <w:b w:val="0"/>
          <w:color w:val="000000" w:themeColor="text1"/>
          <w:sz w:val="22"/>
          <w:szCs w:val="22"/>
        </w:rPr>
        <w:t xml:space="preserve"> </w:t>
      </w:r>
      <w:r w:rsidR="00D66389" w:rsidRPr="000161D9">
        <w:rPr>
          <w:rFonts w:eastAsia="Times New Roman"/>
          <w:b w:val="0"/>
          <w:color w:val="000000" w:themeColor="text1"/>
          <w:sz w:val="22"/>
          <w:szCs w:val="22"/>
          <w:u w:val="single"/>
        </w:rPr>
        <w:t>Celtniecības darbu secība:</w:t>
      </w:r>
    </w:p>
    <w:p w14:paraId="68117AA1" w14:textId="77777777" w:rsidR="00365082" w:rsidRPr="000161D9" w:rsidRDefault="00365082" w:rsidP="002F2723">
      <w:pPr>
        <w:widowControl/>
        <w:numPr>
          <w:ilvl w:val="0"/>
          <w:numId w:val="6"/>
        </w:numPr>
        <w:jc w:val="left"/>
        <w:rPr>
          <w:rFonts w:eastAsia="Times New Roman"/>
          <w:b w:val="0"/>
          <w:color w:val="000000" w:themeColor="text1"/>
          <w:sz w:val="22"/>
          <w:szCs w:val="22"/>
        </w:rPr>
      </w:pPr>
      <w:proofErr w:type="spellStart"/>
      <w:r w:rsidRPr="000161D9">
        <w:rPr>
          <w:rFonts w:eastAsia="Times New Roman"/>
          <w:b w:val="0"/>
          <w:color w:val="000000" w:themeColor="text1"/>
          <w:sz w:val="22"/>
          <w:szCs w:val="22"/>
          <w:lang w:val="en-US"/>
        </w:rPr>
        <w:t>Logu</w:t>
      </w:r>
      <w:proofErr w:type="spellEnd"/>
      <w:r w:rsidRPr="000161D9">
        <w:rPr>
          <w:rFonts w:eastAsia="Times New Roman"/>
          <w:b w:val="0"/>
          <w:color w:val="000000" w:themeColor="text1"/>
          <w:sz w:val="22"/>
          <w:szCs w:val="22"/>
          <w:lang w:val="en-US"/>
        </w:rPr>
        <w:t xml:space="preserve"> </w:t>
      </w:r>
      <w:proofErr w:type="spellStart"/>
      <w:r w:rsidRPr="000161D9">
        <w:rPr>
          <w:rFonts w:eastAsia="Times New Roman"/>
          <w:b w:val="0"/>
          <w:color w:val="000000" w:themeColor="text1"/>
          <w:sz w:val="22"/>
          <w:szCs w:val="22"/>
          <w:lang w:val="en-US"/>
        </w:rPr>
        <w:t>ailes</w:t>
      </w:r>
      <w:proofErr w:type="spellEnd"/>
      <w:r w:rsidRPr="000161D9">
        <w:rPr>
          <w:rFonts w:eastAsia="Times New Roman"/>
          <w:b w:val="0"/>
          <w:color w:val="000000" w:themeColor="text1"/>
          <w:sz w:val="22"/>
          <w:szCs w:val="22"/>
          <w:lang w:val="en-US"/>
        </w:rPr>
        <w:t xml:space="preserve"> </w:t>
      </w:r>
      <w:proofErr w:type="spellStart"/>
      <w:r w:rsidRPr="000161D9">
        <w:rPr>
          <w:rFonts w:eastAsia="Times New Roman"/>
          <w:b w:val="0"/>
          <w:color w:val="000000" w:themeColor="text1"/>
          <w:sz w:val="22"/>
          <w:szCs w:val="22"/>
          <w:lang w:val="en-US"/>
        </w:rPr>
        <w:t>aizmūrēšana</w:t>
      </w:r>
      <w:proofErr w:type="spellEnd"/>
    </w:p>
    <w:p w14:paraId="019A50FA" w14:textId="77777777" w:rsidR="00365082" w:rsidRPr="000161D9" w:rsidRDefault="00365082" w:rsidP="002F2723">
      <w:pPr>
        <w:widowControl/>
        <w:numPr>
          <w:ilvl w:val="0"/>
          <w:numId w:val="6"/>
        </w:numPr>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Logu un ārdurvju nomaiņa/ierīkošana, </w:t>
      </w:r>
    </w:p>
    <w:p w14:paraId="182147A3" w14:textId="50CEF6BD" w:rsidR="00365082" w:rsidRPr="000161D9" w:rsidRDefault="00365082" w:rsidP="002A6290">
      <w:pPr>
        <w:widowControl/>
        <w:numPr>
          <w:ilvl w:val="0"/>
          <w:numId w:val="6"/>
        </w:numPr>
        <w:jc w:val="left"/>
        <w:rPr>
          <w:rFonts w:eastAsia="Times New Roman"/>
          <w:b w:val="0"/>
          <w:color w:val="000000" w:themeColor="text1"/>
          <w:sz w:val="22"/>
          <w:szCs w:val="22"/>
        </w:rPr>
      </w:pPr>
      <w:r w:rsidRPr="000161D9">
        <w:rPr>
          <w:rFonts w:eastAsia="Times New Roman"/>
          <w:b w:val="0"/>
          <w:color w:val="000000" w:themeColor="text1"/>
          <w:sz w:val="22"/>
          <w:szCs w:val="22"/>
        </w:rPr>
        <w:t>Cokola siltināšana un hidroizolācija</w:t>
      </w:r>
    </w:p>
    <w:p w14:paraId="4FC5F043" w14:textId="13F61626" w:rsidR="00365082" w:rsidRPr="000161D9" w:rsidRDefault="00365082" w:rsidP="002A6290">
      <w:pPr>
        <w:widowControl/>
        <w:numPr>
          <w:ilvl w:val="0"/>
          <w:numId w:val="6"/>
        </w:numPr>
        <w:jc w:val="left"/>
        <w:rPr>
          <w:rFonts w:eastAsia="Times New Roman"/>
          <w:b w:val="0"/>
          <w:color w:val="000000" w:themeColor="text1"/>
          <w:sz w:val="22"/>
          <w:szCs w:val="22"/>
        </w:rPr>
      </w:pPr>
      <w:r w:rsidRPr="000161D9">
        <w:rPr>
          <w:rFonts w:eastAsia="Times New Roman"/>
          <w:b w:val="0"/>
          <w:color w:val="000000" w:themeColor="text1"/>
          <w:sz w:val="22"/>
          <w:szCs w:val="22"/>
        </w:rPr>
        <w:t>Fasāžu siltināšana un jumta siltināšana</w:t>
      </w:r>
    </w:p>
    <w:p w14:paraId="27E7C236" w14:textId="373396E5" w:rsidR="00897C99" w:rsidRPr="000161D9" w:rsidRDefault="00AE211C" w:rsidP="002A6290">
      <w:pPr>
        <w:pStyle w:val="Default"/>
        <w:spacing w:line="360" w:lineRule="auto"/>
        <w:jc w:val="both"/>
        <w:rPr>
          <w:rFonts w:ascii="Arial" w:hAnsi="Arial" w:cs="Arial"/>
          <w:color w:val="000000" w:themeColor="text1"/>
          <w:sz w:val="22"/>
          <w:szCs w:val="22"/>
          <w:lang w:val="lv-LV"/>
        </w:rPr>
      </w:pPr>
      <w:r w:rsidRPr="000161D9">
        <w:rPr>
          <w:rFonts w:ascii="Arial" w:hAnsi="Arial" w:cs="Arial"/>
          <w:color w:val="000000" w:themeColor="text1"/>
          <w:sz w:val="22"/>
          <w:szCs w:val="22"/>
          <w:u w:val="single"/>
          <w:lang w:val="lv-LV"/>
        </w:rPr>
        <w:t xml:space="preserve">Logu </w:t>
      </w:r>
      <w:r w:rsidR="00897C99" w:rsidRPr="000161D9">
        <w:rPr>
          <w:rFonts w:ascii="Arial" w:hAnsi="Arial" w:cs="Arial"/>
          <w:color w:val="000000" w:themeColor="text1"/>
          <w:sz w:val="22"/>
          <w:szCs w:val="22"/>
          <w:u w:val="single"/>
          <w:lang w:val="lv-LV"/>
        </w:rPr>
        <w:t>un ārdurvju nomaiņa/ierīkošana</w:t>
      </w:r>
    </w:p>
    <w:p w14:paraId="01125641" w14:textId="2EDCA028" w:rsidR="00897C99" w:rsidRPr="000161D9" w:rsidRDefault="00897C99" w:rsidP="002A6290">
      <w:pPr>
        <w:pStyle w:val="ListParagraph"/>
        <w:numPr>
          <w:ilvl w:val="0"/>
          <w:numId w:val="8"/>
        </w:numPr>
        <w:spacing w:line="360" w:lineRule="auto"/>
        <w:ind w:hanging="11"/>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Esošo logu</w:t>
      </w:r>
      <w:r w:rsidR="00D00460" w:rsidRPr="000161D9">
        <w:rPr>
          <w:rFonts w:ascii="Arial" w:eastAsia="Times New Roman" w:hAnsi="Arial" w:cs="Arial"/>
          <w:color w:val="000000" w:themeColor="text1"/>
          <w:lang w:eastAsia="lv-LV"/>
        </w:rPr>
        <w:t>(skatīt AR daļa)</w:t>
      </w:r>
      <w:r w:rsidRPr="000161D9">
        <w:rPr>
          <w:rFonts w:ascii="Arial" w:eastAsia="Times New Roman" w:hAnsi="Arial" w:cs="Arial"/>
          <w:color w:val="000000" w:themeColor="text1"/>
          <w:lang w:eastAsia="lv-LV"/>
        </w:rPr>
        <w:t xml:space="preserve"> un ārdurvju demontāža</w:t>
      </w:r>
    </w:p>
    <w:p w14:paraId="3783BDC7" w14:textId="611A90D3" w:rsidR="00897C99" w:rsidRPr="000161D9" w:rsidRDefault="00897C99" w:rsidP="002A6290">
      <w:pPr>
        <w:pStyle w:val="ListParagraph"/>
        <w:numPr>
          <w:ilvl w:val="0"/>
          <w:numId w:val="8"/>
        </w:numPr>
        <w:spacing w:line="360" w:lineRule="auto"/>
        <w:ind w:hanging="11"/>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Jaunu PVC logu un durvju uzstādīšana</w:t>
      </w:r>
    </w:p>
    <w:p w14:paraId="4F9F634A" w14:textId="77777777" w:rsidR="00F41A72" w:rsidRPr="000161D9" w:rsidRDefault="00F41A72" w:rsidP="002A6290">
      <w:pPr>
        <w:ind w:left="709"/>
        <w:rPr>
          <w:rFonts w:eastAsia="Times New Roman"/>
          <w:color w:val="000000" w:themeColor="text1"/>
          <w:sz w:val="22"/>
          <w:szCs w:val="22"/>
        </w:rPr>
      </w:pPr>
    </w:p>
    <w:p w14:paraId="278F1EF8" w14:textId="60F8DCCC" w:rsidR="00897C99" w:rsidRPr="000161D9" w:rsidRDefault="00AE211C" w:rsidP="00980A69">
      <w:pPr>
        <w:pStyle w:val="Default"/>
        <w:spacing w:line="360" w:lineRule="auto"/>
        <w:jc w:val="both"/>
        <w:rPr>
          <w:rFonts w:ascii="Arial" w:hAnsi="Arial" w:cs="Arial"/>
          <w:color w:val="000000" w:themeColor="text1"/>
          <w:sz w:val="22"/>
          <w:szCs w:val="22"/>
          <w:u w:val="single"/>
          <w:lang w:val="lv-LV" w:eastAsia="lv-LV"/>
        </w:rPr>
      </w:pPr>
      <w:r w:rsidRPr="000161D9">
        <w:rPr>
          <w:rFonts w:ascii="Arial" w:hAnsi="Arial" w:cs="Arial"/>
          <w:color w:val="000000" w:themeColor="text1"/>
          <w:sz w:val="22"/>
          <w:szCs w:val="22"/>
          <w:u w:val="single"/>
          <w:lang w:val="lv-LV"/>
        </w:rPr>
        <w:t>Cokola siltināšana un hidroizolācija</w:t>
      </w:r>
      <w:r w:rsidR="00897C99" w:rsidRPr="000161D9">
        <w:rPr>
          <w:rFonts w:ascii="Arial" w:hAnsi="Arial" w:cs="Arial"/>
          <w:color w:val="000000" w:themeColor="text1"/>
          <w:sz w:val="22"/>
          <w:szCs w:val="22"/>
          <w:u w:val="single"/>
          <w:lang w:val="lv-LV"/>
        </w:rPr>
        <w:t xml:space="preserve"> </w:t>
      </w:r>
    </w:p>
    <w:p w14:paraId="38A3D301" w14:textId="2A66E7AB" w:rsidR="00897C99" w:rsidRPr="000161D9" w:rsidRDefault="00897C99" w:rsidP="00980A69">
      <w:pPr>
        <w:widowControl/>
        <w:numPr>
          <w:ilvl w:val="0"/>
          <w:numId w:val="9"/>
        </w:numPr>
        <w:ind w:left="709" w:firstLine="0"/>
        <w:rPr>
          <w:rFonts w:eastAsia="Times New Roman"/>
          <w:b w:val="0"/>
          <w:color w:val="000000" w:themeColor="text1"/>
          <w:sz w:val="22"/>
          <w:szCs w:val="22"/>
        </w:rPr>
      </w:pPr>
      <w:r w:rsidRPr="000161D9">
        <w:rPr>
          <w:rFonts w:eastAsia="Times New Roman"/>
          <w:b w:val="0"/>
          <w:color w:val="000000" w:themeColor="text1"/>
          <w:sz w:val="22"/>
          <w:szCs w:val="22"/>
        </w:rPr>
        <w:t>Esošo inženierkomunikāciju uz fasādēm noņemšana vai demontāža</w:t>
      </w:r>
    </w:p>
    <w:p w14:paraId="7FE2AF11" w14:textId="463B55C7" w:rsidR="00897C99" w:rsidRPr="000161D9" w:rsidRDefault="00897C99" w:rsidP="00980A69">
      <w:pPr>
        <w:widowControl/>
        <w:numPr>
          <w:ilvl w:val="0"/>
          <w:numId w:val="9"/>
        </w:numPr>
        <w:ind w:left="709" w:firstLine="0"/>
        <w:rPr>
          <w:rFonts w:eastAsia="Times New Roman"/>
          <w:b w:val="0"/>
          <w:color w:val="000000" w:themeColor="text1"/>
          <w:sz w:val="22"/>
          <w:szCs w:val="22"/>
        </w:rPr>
      </w:pPr>
      <w:r w:rsidRPr="000161D9">
        <w:rPr>
          <w:rFonts w:eastAsia="Times New Roman"/>
          <w:b w:val="0"/>
          <w:color w:val="000000" w:themeColor="text1"/>
          <w:sz w:val="22"/>
          <w:szCs w:val="22"/>
        </w:rPr>
        <w:t>Cokola siltināšana un ēkas apmales atjaunošana</w:t>
      </w:r>
    </w:p>
    <w:p w14:paraId="474D6782" w14:textId="77777777" w:rsidR="00C409AC" w:rsidRPr="000161D9" w:rsidRDefault="00C409AC" w:rsidP="00980A69">
      <w:pPr>
        <w:widowControl/>
        <w:ind w:left="709"/>
        <w:rPr>
          <w:rFonts w:eastAsia="Times New Roman"/>
          <w:b w:val="0"/>
          <w:color w:val="000000" w:themeColor="text1"/>
          <w:sz w:val="22"/>
          <w:szCs w:val="22"/>
        </w:rPr>
      </w:pPr>
    </w:p>
    <w:p w14:paraId="12E8A74D" w14:textId="2A11F046" w:rsidR="00AE211C" w:rsidRPr="000161D9" w:rsidRDefault="00AE211C" w:rsidP="00980A69">
      <w:pPr>
        <w:pStyle w:val="Default"/>
        <w:spacing w:line="360" w:lineRule="auto"/>
        <w:jc w:val="both"/>
        <w:rPr>
          <w:rFonts w:ascii="Arial" w:hAnsi="Arial" w:cs="Arial"/>
          <w:color w:val="000000" w:themeColor="text1"/>
          <w:sz w:val="22"/>
          <w:szCs w:val="22"/>
          <w:u w:val="single"/>
          <w:lang w:val="lv-LV" w:eastAsia="lv-LV"/>
        </w:rPr>
      </w:pPr>
      <w:r w:rsidRPr="000161D9">
        <w:rPr>
          <w:rFonts w:ascii="Arial" w:hAnsi="Arial" w:cs="Arial"/>
          <w:color w:val="000000" w:themeColor="text1"/>
          <w:sz w:val="22"/>
          <w:szCs w:val="22"/>
          <w:u w:val="single"/>
          <w:lang w:val="lv-LV"/>
        </w:rPr>
        <w:t xml:space="preserve">Fasāžu siltināšana </w:t>
      </w:r>
      <w:r w:rsidR="00451350" w:rsidRPr="000161D9">
        <w:rPr>
          <w:rFonts w:ascii="Arial" w:hAnsi="Arial" w:cs="Arial"/>
          <w:color w:val="000000" w:themeColor="text1"/>
          <w:sz w:val="22"/>
          <w:szCs w:val="22"/>
          <w:u w:val="single"/>
          <w:lang w:val="lv-LV"/>
        </w:rPr>
        <w:t>un jumta siltināšana</w:t>
      </w:r>
    </w:p>
    <w:p w14:paraId="4072206A" w14:textId="271CBCF4" w:rsidR="00365082" w:rsidRPr="000161D9" w:rsidRDefault="00365082" w:rsidP="00980A69">
      <w:pPr>
        <w:widowControl/>
        <w:numPr>
          <w:ilvl w:val="0"/>
          <w:numId w:val="9"/>
        </w:numPr>
        <w:ind w:left="709" w:firstLine="0"/>
        <w:rPr>
          <w:rFonts w:eastAsia="Times New Roman"/>
          <w:b w:val="0"/>
          <w:color w:val="000000" w:themeColor="text1"/>
          <w:sz w:val="22"/>
          <w:szCs w:val="22"/>
        </w:rPr>
      </w:pPr>
      <w:r w:rsidRPr="000161D9">
        <w:rPr>
          <w:rFonts w:eastAsia="Times New Roman"/>
          <w:b w:val="0"/>
          <w:color w:val="000000" w:themeColor="text1"/>
          <w:sz w:val="22"/>
          <w:szCs w:val="22"/>
        </w:rPr>
        <w:t>Esoša jumta seguma demontāža</w:t>
      </w:r>
    </w:p>
    <w:p w14:paraId="51543908" w14:textId="75052414" w:rsidR="00365082" w:rsidRPr="000161D9" w:rsidRDefault="00365082" w:rsidP="00980A69">
      <w:pPr>
        <w:widowControl/>
        <w:numPr>
          <w:ilvl w:val="0"/>
          <w:numId w:val="9"/>
        </w:numPr>
        <w:ind w:left="709" w:firstLine="0"/>
        <w:rPr>
          <w:rFonts w:eastAsia="Times New Roman"/>
          <w:b w:val="0"/>
          <w:color w:val="000000" w:themeColor="text1"/>
          <w:sz w:val="22"/>
          <w:szCs w:val="22"/>
        </w:rPr>
      </w:pPr>
      <w:r w:rsidRPr="000161D9">
        <w:rPr>
          <w:rFonts w:eastAsia="Times New Roman"/>
          <w:b w:val="0"/>
          <w:color w:val="000000" w:themeColor="text1"/>
          <w:sz w:val="22"/>
          <w:szCs w:val="22"/>
        </w:rPr>
        <w:t>Jumta siltināšana un jaunā seguma ieklāšana</w:t>
      </w:r>
    </w:p>
    <w:p w14:paraId="328217CF" w14:textId="40E03FB7" w:rsidR="009846EE" w:rsidRPr="000161D9" w:rsidRDefault="009846EE" w:rsidP="00980A69">
      <w:pPr>
        <w:widowControl/>
        <w:numPr>
          <w:ilvl w:val="0"/>
          <w:numId w:val="9"/>
        </w:numPr>
        <w:ind w:left="709" w:firstLine="0"/>
        <w:rPr>
          <w:rFonts w:eastAsia="Times New Roman"/>
          <w:b w:val="0"/>
          <w:color w:val="000000" w:themeColor="text1"/>
          <w:sz w:val="22"/>
          <w:szCs w:val="22"/>
        </w:rPr>
      </w:pPr>
      <w:r w:rsidRPr="000161D9">
        <w:rPr>
          <w:rFonts w:eastAsia="Times New Roman"/>
          <w:b w:val="0"/>
          <w:color w:val="000000" w:themeColor="text1"/>
          <w:sz w:val="22"/>
          <w:szCs w:val="22"/>
        </w:rPr>
        <w:lastRenderedPageBreak/>
        <w:t>Fasādes siltināšanas darbi tiks veikti saskaņā ar izstrādāto DVP</w:t>
      </w:r>
      <w:r w:rsidR="002A6290" w:rsidRPr="000161D9">
        <w:rPr>
          <w:rFonts w:eastAsia="Times New Roman"/>
          <w:b w:val="0"/>
          <w:color w:val="000000" w:themeColor="text1"/>
          <w:sz w:val="22"/>
          <w:szCs w:val="22"/>
        </w:rPr>
        <w:t>.</w:t>
      </w:r>
    </w:p>
    <w:p w14:paraId="2AB4FE87" w14:textId="17E27525" w:rsidR="009846EE" w:rsidRPr="000161D9" w:rsidRDefault="009846EE" w:rsidP="00980A69">
      <w:pPr>
        <w:snapToGrid w:val="0"/>
        <w:ind w:right="177"/>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Sastatņu konstrukciju piestiprināšanas risinājumu pie ēkas sienām ( sk. rasējumā DOP-02 ) nepieciešams izstrādāt Būvuzņēmējam būvdarbu   veikšanas gaitā.</w:t>
      </w:r>
    </w:p>
    <w:p w14:paraId="6181340F" w14:textId="77777777" w:rsidR="00D05E7E" w:rsidRPr="000161D9" w:rsidRDefault="00D05E7E" w:rsidP="00D05E7E">
      <w:pPr>
        <w:rPr>
          <w:rFonts w:eastAsia="Times New Roman"/>
          <w:b w:val="0"/>
          <w:color w:val="000000" w:themeColor="text1"/>
          <w:sz w:val="22"/>
          <w:szCs w:val="22"/>
        </w:rPr>
      </w:pPr>
      <w:r w:rsidRPr="000161D9">
        <w:rPr>
          <w:rFonts w:eastAsia="Times New Roman"/>
          <w:b w:val="0"/>
          <w:color w:val="000000" w:themeColor="text1"/>
          <w:sz w:val="22"/>
          <w:szCs w:val="22"/>
        </w:rPr>
        <w:t>Būvniekam nepieciešams izstrādāt DVP, kura sastāvā iekļaut darbu veikšanas grafiku un saskaņot to ar pasūtītāju.</w:t>
      </w:r>
    </w:p>
    <w:p w14:paraId="34B7162A" w14:textId="58957785" w:rsidR="00D05E7E" w:rsidRPr="000161D9" w:rsidRDefault="00D05E7E" w:rsidP="00D05E7E">
      <w:pPr>
        <w:rPr>
          <w:rFonts w:eastAsia="Times New Roman"/>
          <w:b w:val="0"/>
          <w:color w:val="000000" w:themeColor="text1"/>
          <w:sz w:val="22"/>
          <w:szCs w:val="22"/>
        </w:rPr>
      </w:pPr>
      <w:r w:rsidRPr="000161D9">
        <w:rPr>
          <w:rFonts w:eastAsia="Times New Roman"/>
          <w:b w:val="0"/>
          <w:color w:val="000000" w:themeColor="text1"/>
          <w:sz w:val="22"/>
          <w:szCs w:val="22"/>
        </w:rPr>
        <w:t>Telpu apdares darbi atbilstoši AR daļai.</w:t>
      </w:r>
    </w:p>
    <w:p w14:paraId="791708C6" w14:textId="56C87CEB" w:rsidR="00672463" w:rsidRPr="000161D9" w:rsidRDefault="00672463" w:rsidP="00672463">
      <w:pPr>
        <w:suppressAutoHyphens w:val="0"/>
        <w:autoSpaceDE w:val="0"/>
        <w:autoSpaceDN w:val="0"/>
        <w:adjustRightInd w:val="0"/>
        <w:rPr>
          <w:rFonts w:eastAsia="Times New Roman"/>
          <w:b w:val="0"/>
          <w:sz w:val="22"/>
          <w:szCs w:val="22"/>
          <w:lang w:eastAsia="en-US"/>
        </w:rPr>
      </w:pPr>
      <w:r w:rsidRPr="000161D9">
        <w:rPr>
          <w:rFonts w:eastAsia="Times New Roman"/>
          <w:b w:val="0"/>
          <w:sz w:val="22"/>
          <w:szCs w:val="22"/>
          <w:lang w:eastAsia="en-US"/>
        </w:rPr>
        <w:t>Pēc darba pabeigšanas un būvlaukuma likvidēšanas:</w:t>
      </w:r>
    </w:p>
    <w:p w14:paraId="65B4BB45" w14:textId="3D26FF52" w:rsidR="00D05E7E" w:rsidRPr="000161D9" w:rsidRDefault="00B4027D" w:rsidP="00672463">
      <w:pPr>
        <w:rPr>
          <w:rFonts w:eastAsia="Times New Roman"/>
          <w:b w:val="0"/>
          <w:sz w:val="22"/>
          <w:szCs w:val="22"/>
          <w:lang w:eastAsia="en-US"/>
        </w:rPr>
      </w:pPr>
      <w:r w:rsidRPr="000161D9">
        <w:rPr>
          <w:rFonts w:eastAsia="Times New Roman"/>
          <w:b w:val="0"/>
          <w:color w:val="000000" w:themeColor="text1"/>
          <w:sz w:val="22"/>
          <w:szCs w:val="22"/>
          <w:u w:val="single"/>
        </w:rPr>
        <w:t>Teritorijas labiekārtošanas darbi:</w:t>
      </w:r>
      <w:r w:rsidRPr="000161D9">
        <w:rPr>
          <w:rFonts w:eastAsia="Times New Roman"/>
          <w:b w:val="0"/>
          <w:sz w:val="22"/>
          <w:szCs w:val="22"/>
          <w:lang w:eastAsia="en-US"/>
        </w:rPr>
        <w:t xml:space="preserve"> teritorijas labiekārtošana  augu grunts slāni.</w:t>
      </w:r>
    </w:p>
    <w:p w14:paraId="1C1DBF96" w14:textId="77777777" w:rsidR="00B07B6A" w:rsidRPr="000161D9" w:rsidRDefault="00B07B6A" w:rsidP="00672463">
      <w:pPr>
        <w:rPr>
          <w:rFonts w:eastAsia="Times New Roman"/>
          <w:b w:val="0"/>
          <w:sz w:val="22"/>
          <w:szCs w:val="22"/>
          <w:lang w:eastAsia="en-US"/>
        </w:rPr>
      </w:pPr>
    </w:p>
    <w:p w14:paraId="27829680" w14:textId="77777777" w:rsidR="00D05E7E" w:rsidRPr="000161D9" w:rsidRDefault="00D05E7E" w:rsidP="00D05E7E">
      <w:pPr>
        <w:pStyle w:val="Default"/>
        <w:tabs>
          <w:tab w:val="left" w:pos="1134"/>
        </w:tabs>
        <w:spacing w:line="360" w:lineRule="auto"/>
        <w:ind w:left="284"/>
        <w:jc w:val="both"/>
        <w:rPr>
          <w:rFonts w:ascii="Arial" w:hAnsi="Arial" w:cs="Arial"/>
          <w:i/>
          <w:color w:val="000000" w:themeColor="text1"/>
          <w:sz w:val="22"/>
          <w:szCs w:val="22"/>
          <w:lang w:val="lv-LV" w:eastAsia="lv-LV"/>
        </w:rPr>
      </w:pPr>
      <w:r w:rsidRPr="000161D9">
        <w:rPr>
          <w:rFonts w:ascii="Arial" w:hAnsi="Arial" w:cs="Arial"/>
          <w:i/>
          <w:color w:val="000000" w:themeColor="text1"/>
          <w:sz w:val="22"/>
          <w:szCs w:val="22"/>
          <w:lang w:val="lv-LV" w:eastAsia="lv-LV"/>
        </w:rPr>
        <w:t>Inženierkomunikācijas šī būvprojekta ietvaros netiek projektētas un izbūvētas</w:t>
      </w:r>
    </w:p>
    <w:p w14:paraId="1F6368F4" w14:textId="77777777" w:rsidR="005B1B28" w:rsidRPr="000161D9" w:rsidRDefault="005B1B28" w:rsidP="00980A69">
      <w:pPr>
        <w:widowControl/>
        <w:rPr>
          <w:rFonts w:eastAsia="Times New Roman"/>
          <w:b w:val="0"/>
          <w:color w:val="000000" w:themeColor="text1"/>
          <w:sz w:val="22"/>
          <w:szCs w:val="22"/>
        </w:rPr>
      </w:pPr>
    </w:p>
    <w:p w14:paraId="43BE2119" w14:textId="77777777" w:rsidR="00157508" w:rsidRPr="000161D9" w:rsidRDefault="00D612B3" w:rsidP="00980A69">
      <w:pPr>
        <w:ind w:left="360" w:right="-360"/>
        <w:rPr>
          <w:color w:val="000000" w:themeColor="text1"/>
          <w:sz w:val="22"/>
          <w:szCs w:val="22"/>
          <w:lang w:eastAsia="ru-RU"/>
        </w:rPr>
      </w:pPr>
      <w:bookmarkStart w:id="24" w:name="_Toc517635587"/>
      <w:r w:rsidRPr="000161D9">
        <w:rPr>
          <w:color w:val="000000" w:themeColor="text1"/>
          <w:sz w:val="22"/>
          <w:szCs w:val="22"/>
          <w:lang w:eastAsia="ru-RU"/>
        </w:rPr>
        <w:t xml:space="preserve">5. </w:t>
      </w:r>
      <w:r w:rsidR="00157508" w:rsidRPr="000161D9">
        <w:rPr>
          <w:color w:val="000000" w:themeColor="text1"/>
          <w:sz w:val="22"/>
          <w:szCs w:val="22"/>
          <w:lang w:eastAsia="ru-RU"/>
        </w:rPr>
        <w:t xml:space="preserve"> Maksimālās montāžas slodzes</w:t>
      </w:r>
      <w:bookmarkEnd w:id="24"/>
    </w:p>
    <w:p w14:paraId="74A23461" w14:textId="77777777" w:rsidR="00B07C44" w:rsidRPr="000161D9" w:rsidRDefault="00B07C44" w:rsidP="00980A69">
      <w:pPr>
        <w:pStyle w:val="Default"/>
        <w:spacing w:line="360" w:lineRule="auto"/>
        <w:jc w:val="both"/>
        <w:rPr>
          <w:rFonts w:ascii="Arial" w:hAnsi="Arial" w:cs="Arial"/>
          <w:b/>
          <w:color w:val="000000" w:themeColor="text1"/>
          <w:sz w:val="22"/>
          <w:szCs w:val="22"/>
          <w:lang w:val="lv-LV" w:eastAsia="ar-SA"/>
        </w:rPr>
      </w:pPr>
      <w:r w:rsidRPr="000161D9">
        <w:rPr>
          <w:rFonts w:ascii="Arial" w:hAnsi="Arial" w:cs="Arial"/>
          <w:color w:val="000000" w:themeColor="text1"/>
          <w:sz w:val="22"/>
          <w:szCs w:val="22"/>
          <w:lang w:val="lv-LV" w:eastAsia="lv-LV"/>
        </w:rPr>
        <w:t>Montāžas slodžu vērtībām, materiālu nokraušanas maksimāli pieļaujamais svars uz konstrukcijām nedrīkst pārsniegt ēkas ekspluatācijas slodžu normatīvas (raksturīgas) vērtības</w:t>
      </w:r>
      <w:r w:rsidRPr="000161D9">
        <w:rPr>
          <w:rFonts w:ascii="Arial" w:hAnsi="Arial" w:cs="Arial"/>
          <w:color w:val="000000" w:themeColor="text1"/>
          <w:sz w:val="22"/>
          <w:szCs w:val="22"/>
          <w:lang w:val="lv-LV" w:eastAsia="ar-SA"/>
        </w:rPr>
        <w:t>:</w:t>
      </w:r>
    </w:p>
    <w:p w14:paraId="0DC06B32" w14:textId="0597BE6E" w:rsidR="00B07C44" w:rsidRPr="000161D9" w:rsidRDefault="00B07C44" w:rsidP="00B07C44">
      <w:pPr>
        <w:pStyle w:val="ListParagraph"/>
        <w:rPr>
          <w:rFonts w:ascii="Arial" w:eastAsia="Times New Roman" w:hAnsi="Arial" w:cs="Arial"/>
          <w:color w:val="000000" w:themeColor="text1"/>
        </w:rPr>
      </w:pPr>
      <w:r w:rsidRPr="000161D9">
        <w:rPr>
          <w:rFonts w:ascii="Arial" w:eastAsia="Times New Roman" w:hAnsi="Arial" w:cs="Arial"/>
          <w:color w:val="000000" w:themeColor="text1"/>
        </w:rPr>
        <w:t>-</w:t>
      </w:r>
      <w:r w:rsidR="00DF50F2" w:rsidRPr="000161D9">
        <w:rPr>
          <w:rFonts w:ascii="Arial" w:eastAsia="Times New Roman" w:hAnsi="Arial" w:cs="Arial"/>
          <w:color w:val="000000" w:themeColor="text1"/>
        </w:rPr>
        <w:t xml:space="preserve"> Pārseguma montāžas slodzes nedrīkst pārsniegt 1,400 [kN/m2];</w:t>
      </w:r>
    </w:p>
    <w:p w14:paraId="29DD1DAE" w14:textId="77777777" w:rsidR="00B07C44" w:rsidRPr="000161D9" w:rsidRDefault="00B07C44" w:rsidP="00B07C44">
      <w:pPr>
        <w:pStyle w:val="ListParagraph"/>
        <w:rPr>
          <w:rFonts w:ascii="Arial" w:eastAsia="Times New Roman" w:hAnsi="Arial" w:cs="Arial"/>
          <w:color w:val="000000" w:themeColor="text1"/>
        </w:rPr>
      </w:pPr>
    </w:p>
    <w:p w14:paraId="22C85EC0" w14:textId="77777777" w:rsidR="00B07C44" w:rsidRPr="000161D9" w:rsidRDefault="00B07C44" w:rsidP="00B07C44">
      <w:pPr>
        <w:ind w:firstLine="426"/>
        <w:rPr>
          <w:rFonts w:eastAsia="Times New Roman"/>
          <w:b w:val="0"/>
          <w:color w:val="000000" w:themeColor="text1"/>
          <w:sz w:val="22"/>
          <w:szCs w:val="22"/>
          <w:lang w:eastAsia="ar-SA"/>
        </w:rPr>
      </w:pPr>
      <w:r w:rsidRPr="000161D9">
        <w:rPr>
          <w:rFonts w:eastAsia="Times New Roman"/>
          <w:b w:val="0"/>
          <w:color w:val="000000" w:themeColor="text1"/>
          <w:sz w:val="22"/>
          <w:szCs w:val="22"/>
          <w:lang w:eastAsia="ar-SA"/>
        </w:rPr>
        <w:t>Jāņem vērā, ka:</w:t>
      </w:r>
    </w:p>
    <w:p w14:paraId="7BE7AA9D" w14:textId="6722D2A1" w:rsidR="00B07C44" w:rsidRPr="000161D9" w:rsidRDefault="00B07C44" w:rsidP="00980A69">
      <w:pPr>
        <w:pStyle w:val="ListParagraph"/>
        <w:numPr>
          <w:ilvl w:val="0"/>
          <w:numId w:val="27"/>
        </w:numPr>
        <w:spacing w:line="360" w:lineRule="auto"/>
        <w:ind w:right="282"/>
        <w:rPr>
          <w:rFonts w:ascii="Arial" w:eastAsia="Times New Roman" w:hAnsi="Arial" w:cs="Arial"/>
          <w:color w:val="000000" w:themeColor="text1"/>
        </w:rPr>
      </w:pPr>
      <w:r w:rsidRPr="000161D9">
        <w:rPr>
          <w:rFonts w:ascii="Arial" w:eastAsia="Times New Roman" w:hAnsi="Arial" w:cs="Arial"/>
          <w:color w:val="000000" w:themeColor="text1"/>
        </w:rPr>
        <w:t xml:space="preserve">Nav pieļaujama materiālu samirkšana uzglābšanas laikā, uzglabājamie materiāli jānosedz ar plēvi vai citiem </w:t>
      </w:r>
      <w:r w:rsidR="00252AE7" w:rsidRPr="000161D9">
        <w:rPr>
          <w:rFonts w:ascii="Arial" w:eastAsia="Times New Roman" w:hAnsi="Arial" w:cs="Arial"/>
          <w:color w:val="000000" w:themeColor="text1"/>
        </w:rPr>
        <w:t>aizsarg materiāliem</w:t>
      </w:r>
      <w:r w:rsidRPr="000161D9">
        <w:rPr>
          <w:rFonts w:ascii="Arial" w:eastAsia="Times New Roman" w:hAnsi="Arial" w:cs="Arial"/>
          <w:color w:val="000000" w:themeColor="text1"/>
        </w:rPr>
        <w:t xml:space="preserve">. </w:t>
      </w:r>
    </w:p>
    <w:p w14:paraId="01893217" w14:textId="77777777" w:rsidR="00B07C44" w:rsidRPr="000161D9" w:rsidRDefault="00B07C44" w:rsidP="00980A69">
      <w:pPr>
        <w:pStyle w:val="ListParagraph"/>
        <w:numPr>
          <w:ilvl w:val="0"/>
          <w:numId w:val="27"/>
        </w:numPr>
        <w:spacing w:line="360" w:lineRule="auto"/>
        <w:ind w:right="282"/>
        <w:rPr>
          <w:rFonts w:ascii="Arial" w:eastAsia="Times New Roman" w:hAnsi="Arial" w:cs="Arial"/>
          <w:color w:val="000000" w:themeColor="text1"/>
        </w:rPr>
      </w:pPr>
      <w:r w:rsidRPr="000161D9">
        <w:rPr>
          <w:rFonts w:ascii="Arial" w:eastAsia="Times New Roman" w:hAnsi="Arial" w:cs="Arial"/>
          <w:color w:val="000000" w:themeColor="text1"/>
        </w:rPr>
        <w:t>Materiālus drīkst uzglabāt tikai tiem paredzētajās vietās.</w:t>
      </w:r>
    </w:p>
    <w:p w14:paraId="075342F3" w14:textId="77777777" w:rsidR="00B07C44" w:rsidRPr="000161D9" w:rsidRDefault="00B07C44" w:rsidP="00980A69">
      <w:pPr>
        <w:pStyle w:val="ListParagraph"/>
        <w:numPr>
          <w:ilvl w:val="0"/>
          <w:numId w:val="27"/>
        </w:numPr>
        <w:spacing w:line="360" w:lineRule="auto"/>
        <w:ind w:right="282"/>
        <w:rPr>
          <w:rFonts w:ascii="Arial" w:eastAsia="Times New Roman" w:hAnsi="Arial" w:cs="Arial"/>
          <w:color w:val="000000" w:themeColor="text1"/>
        </w:rPr>
      </w:pPr>
      <w:r w:rsidRPr="000161D9">
        <w:rPr>
          <w:rFonts w:ascii="Arial" w:eastAsia="Times New Roman" w:hAnsi="Arial" w:cs="Arial"/>
          <w:color w:val="000000" w:themeColor="text1"/>
        </w:rPr>
        <w:t>Materiālus uz pārsegumiem nav paredzēts ilgstoši uzglabāt. Paceltām materiālām jābūt nekavējoties iestrādātām.</w:t>
      </w:r>
    </w:p>
    <w:p w14:paraId="203C064C" w14:textId="77777777" w:rsidR="00B07C44" w:rsidRPr="000161D9" w:rsidRDefault="00B07C44" w:rsidP="00980A69">
      <w:pPr>
        <w:pStyle w:val="ListParagraph"/>
        <w:numPr>
          <w:ilvl w:val="0"/>
          <w:numId w:val="27"/>
        </w:numPr>
        <w:spacing w:line="360" w:lineRule="auto"/>
        <w:ind w:right="282"/>
        <w:rPr>
          <w:rFonts w:ascii="Arial" w:eastAsia="Times New Roman" w:hAnsi="Arial" w:cs="Arial"/>
          <w:color w:val="000000" w:themeColor="text1"/>
        </w:rPr>
      </w:pPr>
      <w:r w:rsidRPr="000161D9">
        <w:rPr>
          <w:rFonts w:ascii="Arial" w:eastAsia="Times New Roman" w:hAnsi="Arial" w:cs="Arial"/>
          <w:color w:val="000000" w:themeColor="text1"/>
        </w:rPr>
        <w:t>Demontāžas laikā nav pieļaujama būvgružu pagaidu nokraušana uz pārsegumiem. Būvgružiem jābūt savlaicīgi nogādātiem atkritumu konteineros būvniecības procesa ietvaros.</w:t>
      </w:r>
    </w:p>
    <w:p w14:paraId="39CA626C" w14:textId="72FC2678" w:rsidR="00B07C44" w:rsidRPr="000161D9" w:rsidRDefault="00B07C44" w:rsidP="00980A69">
      <w:pPr>
        <w:pStyle w:val="ListParagraph"/>
        <w:spacing w:line="360" w:lineRule="auto"/>
        <w:rPr>
          <w:rFonts w:ascii="Arial" w:eastAsia="Times New Roman" w:hAnsi="Arial" w:cs="Arial"/>
          <w:bCs/>
          <w:color w:val="000000" w:themeColor="text1"/>
          <w:lang w:eastAsia="lv-LV"/>
        </w:rPr>
      </w:pPr>
      <w:r w:rsidRPr="000161D9">
        <w:rPr>
          <w:rFonts w:ascii="Arial" w:eastAsia="Times New Roman" w:hAnsi="Arial" w:cs="Arial"/>
          <w:bCs/>
          <w:color w:val="000000" w:themeColor="text1"/>
          <w:lang w:eastAsia="lv-LV"/>
        </w:rPr>
        <w:t>Materiālu īslaicīgās uzglabāšanas laukumi ir paradīti DOP daļās grafiskā daļā.</w:t>
      </w:r>
    </w:p>
    <w:p w14:paraId="1DB6CC79" w14:textId="77777777" w:rsidR="00B3442A" w:rsidRPr="000161D9" w:rsidRDefault="00B3442A" w:rsidP="00980A69">
      <w:pPr>
        <w:pStyle w:val="ListParagraph"/>
        <w:spacing w:line="360" w:lineRule="auto"/>
        <w:rPr>
          <w:rFonts w:ascii="Arial" w:eastAsia="Times New Roman" w:hAnsi="Arial" w:cs="Arial"/>
          <w:b/>
          <w:color w:val="000000" w:themeColor="text1"/>
        </w:rPr>
      </w:pPr>
    </w:p>
    <w:p w14:paraId="08CF12A1" w14:textId="77777777" w:rsidR="00695A9D" w:rsidRDefault="00D612B3" w:rsidP="00980A69">
      <w:pPr>
        <w:pStyle w:val="Heading1"/>
        <w:rPr>
          <w:i w:val="0"/>
          <w:color w:val="000000" w:themeColor="text1"/>
          <w:sz w:val="22"/>
          <w:szCs w:val="22"/>
          <w:lang w:val="lv-LV"/>
        </w:rPr>
      </w:pPr>
      <w:bookmarkStart w:id="25" w:name="_Toc517635588"/>
      <w:r w:rsidRPr="000161D9">
        <w:rPr>
          <w:i w:val="0"/>
          <w:color w:val="000000" w:themeColor="text1"/>
          <w:sz w:val="22"/>
          <w:szCs w:val="22"/>
          <w:lang w:val="lv-LV"/>
        </w:rPr>
        <w:t>6.</w:t>
      </w:r>
      <w:r w:rsidR="00695A9D" w:rsidRPr="000161D9">
        <w:rPr>
          <w:i w:val="0"/>
          <w:color w:val="000000" w:themeColor="text1"/>
          <w:sz w:val="22"/>
          <w:szCs w:val="22"/>
          <w:lang w:val="lv-LV"/>
        </w:rPr>
        <w:t xml:space="preserve"> </w:t>
      </w:r>
      <w:r w:rsidRPr="000161D9">
        <w:rPr>
          <w:i w:val="0"/>
          <w:color w:val="000000" w:themeColor="text1"/>
          <w:sz w:val="22"/>
          <w:szCs w:val="22"/>
          <w:lang w:val="lv-LV"/>
        </w:rPr>
        <w:t>Būvniecības secība</w:t>
      </w:r>
      <w:bookmarkEnd w:id="25"/>
    </w:p>
    <w:p w14:paraId="5CF07A76" w14:textId="77777777" w:rsidR="00F07B21" w:rsidRPr="00F07B21" w:rsidRDefault="00F07B21" w:rsidP="00F07B21"/>
    <w:p w14:paraId="0B0A67B5" w14:textId="77777777" w:rsidR="00193ED6" w:rsidRPr="000161D9" w:rsidRDefault="00D612B3" w:rsidP="00980A69">
      <w:pPr>
        <w:pStyle w:val="Heading1"/>
        <w:rPr>
          <w:i w:val="0"/>
          <w:color w:val="000000" w:themeColor="text1"/>
          <w:sz w:val="22"/>
          <w:szCs w:val="22"/>
          <w:lang w:val="lv-LV"/>
        </w:rPr>
      </w:pPr>
      <w:bookmarkStart w:id="26" w:name="_Toc517635589"/>
      <w:r w:rsidRPr="000161D9">
        <w:rPr>
          <w:i w:val="0"/>
          <w:color w:val="000000" w:themeColor="text1"/>
          <w:sz w:val="22"/>
          <w:szCs w:val="22"/>
          <w:lang w:val="lv-LV"/>
        </w:rPr>
        <w:t>6.1. Sagatavošanas darbu apraksts</w:t>
      </w:r>
      <w:bookmarkEnd w:id="26"/>
    </w:p>
    <w:p w14:paraId="5A1FC3C8" w14:textId="77777777" w:rsidR="00193ED6" w:rsidRPr="000161D9" w:rsidRDefault="00193ED6" w:rsidP="00980A69">
      <w:pPr>
        <w:ind w:firstLine="285"/>
        <w:rPr>
          <w:b w:val="0"/>
          <w:color w:val="000000" w:themeColor="text1"/>
          <w:sz w:val="22"/>
          <w:szCs w:val="22"/>
        </w:rPr>
      </w:pPr>
      <w:r w:rsidRPr="000161D9">
        <w:rPr>
          <w:b w:val="0"/>
          <w:color w:val="000000" w:themeColor="text1"/>
          <w:sz w:val="22"/>
          <w:szCs w:val="22"/>
        </w:rPr>
        <w:t>Pirms būvdarbu sākuma jāveic šādi sagatavošanas darbi:</w:t>
      </w:r>
    </w:p>
    <w:p w14:paraId="0FA6C453" w14:textId="77777777" w:rsidR="00193ED6" w:rsidRPr="000161D9" w:rsidRDefault="00193ED6" w:rsidP="007452B4">
      <w:pPr>
        <w:pStyle w:val="ListParagraph"/>
        <w:numPr>
          <w:ilvl w:val="0"/>
          <w:numId w:val="2"/>
        </w:numPr>
        <w:spacing w:line="360" w:lineRule="auto"/>
        <w:rPr>
          <w:rFonts w:ascii="Arial" w:hAnsi="Arial" w:cs="Arial"/>
          <w:color w:val="000000" w:themeColor="text1"/>
        </w:rPr>
      </w:pPr>
      <w:r w:rsidRPr="000161D9">
        <w:rPr>
          <w:rFonts w:ascii="Arial" w:hAnsi="Arial" w:cs="Arial"/>
          <w:color w:val="000000" w:themeColor="text1"/>
        </w:rPr>
        <w:t>Būvatļaujas saņemšana</w:t>
      </w:r>
    </w:p>
    <w:p w14:paraId="0BC65083" w14:textId="77777777" w:rsidR="00193ED6" w:rsidRPr="000161D9" w:rsidRDefault="00193ED6"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Būvlaukum</w:t>
      </w:r>
      <w:r w:rsidR="006D1931" w:rsidRPr="000161D9">
        <w:rPr>
          <w:rFonts w:ascii="Arial" w:hAnsi="Arial" w:cs="Arial"/>
          <w:color w:val="000000" w:themeColor="text1"/>
        </w:rPr>
        <w:t>s tiks iežogots</w:t>
      </w:r>
      <w:r w:rsidR="0008006C" w:rsidRPr="000161D9">
        <w:rPr>
          <w:rFonts w:ascii="Arial" w:hAnsi="Arial" w:cs="Arial"/>
          <w:color w:val="000000" w:themeColor="text1"/>
        </w:rPr>
        <w:t xml:space="preserve"> ar 2m augstu pagaidu žogu</w:t>
      </w:r>
      <w:r w:rsidR="006D1931" w:rsidRPr="000161D9">
        <w:rPr>
          <w:rFonts w:ascii="Arial" w:hAnsi="Arial" w:cs="Arial"/>
          <w:color w:val="000000" w:themeColor="text1"/>
        </w:rPr>
        <w:t xml:space="preserve"> pa</w:t>
      </w:r>
      <w:r w:rsidR="005F168D" w:rsidRPr="000161D9">
        <w:rPr>
          <w:rFonts w:ascii="Arial" w:hAnsi="Arial" w:cs="Arial"/>
          <w:color w:val="000000" w:themeColor="text1"/>
        </w:rPr>
        <w:t xml:space="preserve"> teritorijas perimetru;</w:t>
      </w:r>
    </w:p>
    <w:p w14:paraId="520B7972" w14:textId="4E77CC18" w:rsidR="00C366A2" w:rsidRPr="000161D9" w:rsidRDefault="00C366A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 xml:space="preserve">Būvtransporta un strādnieku iebraukšana teritorijā tiek organizēta </w:t>
      </w:r>
      <w:r w:rsidR="006F4D2F" w:rsidRPr="000161D9">
        <w:rPr>
          <w:rFonts w:ascii="Arial" w:hAnsi="Arial" w:cs="Arial"/>
          <w:color w:val="000000" w:themeColor="text1"/>
        </w:rPr>
        <w:t>pa galveno iebraucamo</w:t>
      </w:r>
      <w:r w:rsidRPr="000161D9">
        <w:rPr>
          <w:rFonts w:ascii="Arial" w:hAnsi="Arial" w:cs="Arial"/>
          <w:color w:val="000000" w:themeColor="text1"/>
        </w:rPr>
        <w:t xml:space="preserve"> ceļu</w:t>
      </w:r>
      <w:r w:rsidR="006F4D2F" w:rsidRPr="000161D9">
        <w:rPr>
          <w:rFonts w:ascii="Arial" w:hAnsi="Arial" w:cs="Arial"/>
          <w:color w:val="000000" w:themeColor="text1"/>
        </w:rPr>
        <w:t xml:space="preserve"> no </w:t>
      </w:r>
      <w:r w:rsidR="00980A69" w:rsidRPr="000161D9">
        <w:rPr>
          <w:rFonts w:ascii="Arial" w:hAnsi="Arial" w:cs="Arial"/>
          <w:color w:val="000000" w:themeColor="text1"/>
        </w:rPr>
        <w:t>Nometņu</w:t>
      </w:r>
      <w:r w:rsidR="006F4D2F" w:rsidRPr="000161D9">
        <w:rPr>
          <w:rFonts w:ascii="Arial" w:hAnsi="Arial" w:cs="Arial"/>
          <w:color w:val="000000" w:themeColor="text1"/>
        </w:rPr>
        <w:t xml:space="preserve"> ielas</w:t>
      </w:r>
      <w:r w:rsidRPr="000161D9">
        <w:rPr>
          <w:rFonts w:ascii="Arial" w:hAnsi="Arial" w:cs="Arial"/>
          <w:color w:val="000000" w:themeColor="text1"/>
        </w:rPr>
        <w:t>, pie kura jānovieto pagaidu apsarga konteineris;</w:t>
      </w:r>
    </w:p>
    <w:p w14:paraId="1D3EEBAC" w14:textId="77777777" w:rsidR="00B44E92" w:rsidRPr="000161D9" w:rsidRDefault="00B44E9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Pie galvenās i</w:t>
      </w:r>
      <w:r w:rsidR="006F4D2F" w:rsidRPr="000161D9">
        <w:rPr>
          <w:rFonts w:ascii="Arial" w:hAnsi="Arial" w:cs="Arial"/>
          <w:color w:val="000000" w:themeColor="text1"/>
        </w:rPr>
        <w:t>ebrauktuves</w:t>
      </w:r>
      <w:r w:rsidRPr="000161D9">
        <w:rPr>
          <w:rFonts w:ascii="Arial" w:hAnsi="Arial" w:cs="Arial"/>
          <w:color w:val="000000" w:themeColor="text1"/>
        </w:rPr>
        <w:t xml:space="preserve"> būvlaukumā jāizvieto informācija par objektu (būvtāfele), jāuzrāda būvfirmas simbolika un atbildīgās amatpersonas, kontakttālruņu numuri. </w:t>
      </w:r>
      <w:r w:rsidRPr="000161D9">
        <w:rPr>
          <w:rFonts w:ascii="Arial" w:hAnsi="Arial" w:cs="Arial"/>
          <w:color w:val="000000" w:themeColor="text1"/>
        </w:rPr>
        <w:lastRenderedPageBreak/>
        <w:t>Jāuzstāda arī bīstamās zonas apzīmējošās zīmes.</w:t>
      </w:r>
      <w:r w:rsidR="00C366A2" w:rsidRPr="000161D9">
        <w:rPr>
          <w:rFonts w:ascii="Arial" w:hAnsi="Arial" w:cs="Arial"/>
          <w:color w:val="000000" w:themeColor="text1"/>
        </w:rPr>
        <w:t xml:space="preserve"> </w:t>
      </w:r>
      <w:r w:rsidRPr="000161D9">
        <w:rPr>
          <w:rFonts w:ascii="Arial" w:hAnsi="Arial" w:cs="Arial"/>
          <w:color w:val="000000" w:themeColor="text1"/>
        </w:rPr>
        <w:t xml:space="preserve">Drošības zīmes uzstādīšanu veikt saskaņā ar MK 2002.03.09 noteikumiem Nr.400 „Darba aizsardzības prasības drošības zīmju lietošanā” (ar grozījumiem līdz 2015.07.04). Pie galvenās ieejas būvlaukumā uzstādīt plakātus “Uzmanību notiek būvdarbi” un </w:t>
      </w:r>
      <w:r w:rsidR="00833D45" w:rsidRPr="000161D9">
        <w:rPr>
          <w:rFonts w:ascii="Arial" w:hAnsi="Arial" w:cs="Arial"/>
          <w:color w:val="000000" w:themeColor="text1"/>
        </w:rPr>
        <w:t xml:space="preserve"> </w:t>
      </w:r>
      <w:r w:rsidRPr="000161D9">
        <w:rPr>
          <w:rFonts w:ascii="Arial" w:hAnsi="Arial" w:cs="Arial"/>
          <w:color w:val="000000" w:themeColor="text1"/>
        </w:rPr>
        <w:t>ceļa zīmes 323. “Maksimālā ātruma ierobežojums”, V=5km/st”.</w:t>
      </w:r>
      <w:r w:rsidR="00446279" w:rsidRPr="000161D9">
        <w:rPr>
          <w:rFonts w:ascii="Arial" w:hAnsi="Arial" w:cs="Arial"/>
          <w:color w:val="000000" w:themeColor="text1"/>
        </w:rPr>
        <w:t xml:space="preserve"> </w:t>
      </w:r>
    </w:p>
    <w:p w14:paraId="11E3F67C" w14:textId="77777777" w:rsidR="00446279" w:rsidRPr="000161D9" w:rsidRDefault="00446279"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Nodrošināt būvlaukumā EDLUS elektronisko sistēmu kurā tiek nodrošināta būvlaukumā nodarbināto personu darba laika elektroniska reģistrācija, uzskaite un reģistrēto datu glabāšana</w:t>
      </w:r>
      <w:r w:rsidR="00647419" w:rsidRPr="000161D9">
        <w:rPr>
          <w:rFonts w:ascii="Arial" w:hAnsi="Arial" w:cs="Arial"/>
          <w:color w:val="000000" w:themeColor="text1"/>
        </w:rPr>
        <w:t>.</w:t>
      </w:r>
    </w:p>
    <w:p w14:paraId="7173B415" w14:textId="77777777" w:rsidR="00B44E92" w:rsidRPr="000161D9" w:rsidRDefault="00B44E9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Būvlaukumā uzstādīt pagaidu sadzīves telpas, (ģērbtuves, darbu vadītāja kantoris,) strādniekiem atbilstoši pastāvošām normām un noteikumiem, nodrošinot ar nepieciešamām komunikācijām un aprīkojumu. Tie jāparedz katram apakšuzņēmējam atsevišķi atkarībā no vienlaicīgi strā</w:t>
      </w:r>
      <w:r w:rsidR="006F4D2F" w:rsidRPr="000161D9">
        <w:rPr>
          <w:rFonts w:ascii="Arial" w:hAnsi="Arial" w:cs="Arial"/>
          <w:color w:val="000000" w:themeColor="text1"/>
        </w:rPr>
        <w:t>dājošo skaita (skatīt lapā DOP-02</w:t>
      </w:r>
      <w:r w:rsidRPr="000161D9">
        <w:rPr>
          <w:rFonts w:ascii="Arial" w:hAnsi="Arial" w:cs="Arial"/>
          <w:color w:val="000000" w:themeColor="text1"/>
        </w:rPr>
        <w:t>).</w:t>
      </w:r>
    </w:p>
    <w:p w14:paraId="7ED07CF1" w14:textId="77777777" w:rsidR="00B44E92" w:rsidRPr="000161D9" w:rsidRDefault="00B44E9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Būvlaukumā uzstādīt sekoj</w:t>
      </w:r>
      <w:r w:rsidR="00A6182C" w:rsidRPr="000161D9">
        <w:rPr>
          <w:rFonts w:ascii="Arial" w:hAnsi="Arial" w:cs="Arial"/>
          <w:color w:val="000000" w:themeColor="text1"/>
        </w:rPr>
        <w:t xml:space="preserve">ošu  4 celtniecības moduļus: </w:t>
      </w:r>
      <w:r w:rsidRPr="000161D9">
        <w:rPr>
          <w:rFonts w:ascii="Arial" w:hAnsi="Arial" w:cs="Arial"/>
          <w:color w:val="000000" w:themeColor="text1"/>
        </w:rPr>
        <w:t xml:space="preserve"> 6m x 2.5m ofisa moduļa, celtniecības moduļa 6m x 2,5m strādniekiem</w:t>
      </w:r>
      <w:r w:rsidR="000A2031" w:rsidRPr="000161D9">
        <w:rPr>
          <w:rFonts w:ascii="Arial" w:hAnsi="Arial" w:cs="Arial"/>
          <w:color w:val="000000" w:themeColor="text1"/>
        </w:rPr>
        <w:t>.</w:t>
      </w:r>
      <w:r w:rsidRPr="000161D9">
        <w:rPr>
          <w:rFonts w:ascii="Arial" w:hAnsi="Arial" w:cs="Arial"/>
          <w:color w:val="000000" w:themeColor="text1"/>
        </w:rPr>
        <w:t xml:space="preserve"> Sadzīves telpas jānodrošina ar medikamentiem un ātrās palīdzības līdzekļiem. Paredzēt pagaidu stāvvietas darbinieku vieglajām automašīnām.</w:t>
      </w:r>
    </w:p>
    <w:p w14:paraId="1F56185F" w14:textId="77777777" w:rsidR="00B44E92" w:rsidRPr="000161D9" w:rsidRDefault="00B44E9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Būvlaukumā uzstādīt sadzīves atkritumu un būvgružu konteinerus</w:t>
      </w:r>
    </w:p>
    <w:p w14:paraId="44F1C0DD" w14:textId="77777777" w:rsidR="007B750F" w:rsidRPr="000161D9" w:rsidRDefault="00B44E92" w:rsidP="007452B4">
      <w:pPr>
        <w:pStyle w:val="ListParagraph"/>
        <w:numPr>
          <w:ilvl w:val="0"/>
          <w:numId w:val="2"/>
        </w:numPr>
        <w:spacing w:line="360" w:lineRule="auto"/>
        <w:jc w:val="both"/>
        <w:rPr>
          <w:rFonts w:ascii="Arial" w:hAnsi="Arial" w:cs="Arial"/>
          <w:color w:val="000000" w:themeColor="text1"/>
        </w:rPr>
      </w:pPr>
      <w:r w:rsidRPr="000161D9">
        <w:rPr>
          <w:rFonts w:ascii="Arial" w:hAnsi="Arial" w:cs="Arial"/>
          <w:color w:val="000000" w:themeColor="text1"/>
        </w:rPr>
        <w:t>P</w:t>
      </w:r>
      <w:r w:rsidR="00C366A2" w:rsidRPr="000161D9">
        <w:rPr>
          <w:rFonts w:ascii="Arial" w:hAnsi="Arial" w:cs="Arial"/>
          <w:color w:val="000000" w:themeColor="text1"/>
        </w:rPr>
        <w:t>riekš būvtransporta kustības un laukumu ierīkošanas maksimāli izmantot teritorijā esošos ceļu un laukumus ar cieto segumu un nepieciešamības gadījumos paredzēt pagaidu ceļus.</w:t>
      </w:r>
    </w:p>
    <w:p w14:paraId="0980BBA6" w14:textId="3C076348" w:rsidR="00B44E92" w:rsidRPr="000161D9" w:rsidRDefault="00B44E92" w:rsidP="008A2AAD">
      <w:pPr>
        <w:pStyle w:val="ListParagraph"/>
        <w:numPr>
          <w:ilvl w:val="0"/>
          <w:numId w:val="2"/>
        </w:numPr>
        <w:spacing w:line="360" w:lineRule="auto"/>
        <w:rPr>
          <w:rFonts w:ascii="Arial" w:hAnsi="Arial" w:cs="Arial"/>
          <w:color w:val="000000" w:themeColor="text1"/>
        </w:rPr>
      </w:pPr>
      <w:r w:rsidRPr="000161D9">
        <w:rPr>
          <w:rFonts w:ascii="Arial" w:hAnsi="Arial" w:cs="Arial"/>
          <w:color w:val="000000" w:themeColor="text1"/>
        </w:rPr>
        <w:t>Esoš</w:t>
      </w:r>
      <w:r w:rsidR="00C366A2" w:rsidRPr="000161D9">
        <w:rPr>
          <w:rFonts w:ascii="Arial" w:hAnsi="Arial" w:cs="Arial"/>
          <w:color w:val="000000" w:themeColor="text1"/>
        </w:rPr>
        <w:t>ie</w:t>
      </w:r>
      <w:r w:rsidRPr="000161D9">
        <w:rPr>
          <w:rFonts w:ascii="Arial" w:hAnsi="Arial" w:cs="Arial"/>
          <w:color w:val="000000" w:themeColor="text1"/>
        </w:rPr>
        <w:t xml:space="preserve"> kok</w:t>
      </w:r>
      <w:r w:rsidR="00C366A2" w:rsidRPr="000161D9">
        <w:rPr>
          <w:rFonts w:ascii="Arial" w:hAnsi="Arial" w:cs="Arial"/>
          <w:color w:val="000000" w:themeColor="text1"/>
        </w:rPr>
        <w:t>i</w:t>
      </w:r>
      <w:r w:rsidRPr="000161D9">
        <w:rPr>
          <w:rFonts w:ascii="Arial" w:hAnsi="Arial" w:cs="Arial"/>
          <w:color w:val="000000" w:themeColor="text1"/>
        </w:rPr>
        <w:t xml:space="preserve"> būvlaukumā jāapšuj ar dēļiem 2</w:t>
      </w:r>
      <w:r w:rsidR="00FA2A3F" w:rsidRPr="000161D9">
        <w:rPr>
          <w:rFonts w:ascii="Arial" w:hAnsi="Arial" w:cs="Arial"/>
          <w:color w:val="000000" w:themeColor="text1"/>
        </w:rPr>
        <w:t>,5</w:t>
      </w:r>
      <w:r w:rsidRPr="000161D9">
        <w:rPr>
          <w:rFonts w:ascii="Arial" w:hAnsi="Arial" w:cs="Arial"/>
          <w:color w:val="000000" w:themeColor="text1"/>
        </w:rPr>
        <w:t>m augstumā.</w:t>
      </w:r>
    </w:p>
    <w:p w14:paraId="2AAB8F38" w14:textId="77777777" w:rsidR="001D71CF" w:rsidRPr="000161D9" w:rsidRDefault="001D71CF" w:rsidP="008A2AAD">
      <w:pPr>
        <w:pStyle w:val="ListParagraph"/>
        <w:numPr>
          <w:ilvl w:val="0"/>
          <w:numId w:val="2"/>
        </w:numPr>
        <w:spacing w:line="360" w:lineRule="auto"/>
        <w:rPr>
          <w:rFonts w:ascii="Arial" w:hAnsi="Arial" w:cs="Arial"/>
          <w:color w:val="000000" w:themeColor="text1"/>
        </w:rPr>
      </w:pPr>
      <w:r w:rsidRPr="000161D9">
        <w:rPr>
          <w:rFonts w:ascii="Arial" w:hAnsi="Arial" w:cs="Arial"/>
          <w:color w:val="000000" w:themeColor="text1"/>
        </w:rPr>
        <w:t xml:space="preserve">Ēkas fasāžu krāsošanai un dekoratīvo elementu izveidē izmanto sekojošus mehānismus un agregātus: </w:t>
      </w:r>
    </w:p>
    <w:p w14:paraId="12A22EDD" w14:textId="77777777" w:rsidR="001D71CF" w:rsidRPr="000161D9" w:rsidRDefault="001D71CF" w:rsidP="001D71CF">
      <w:pPr>
        <w:pStyle w:val="ListParagraph"/>
        <w:spacing w:line="360" w:lineRule="auto"/>
        <w:jc w:val="both"/>
        <w:rPr>
          <w:rFonts w:ascii="Arial" w:hAnsi="Arial" w:cs="Arial"/>
          <w:color w:val="000000" w:themeColor="text1"/>
        </w:rPr>
      </w:pPr>
      <w:r w:rsidRPr="000161D9">
        <w:rPr>
          <w:rFonts w:ascii="Arial" w:hAnsi="Arial" w:cs="Arial"/>
          <w:color w:val="000000" w:themeColor="text1"/>
        </w:rPr>
        <w:t xml:space="preserve">- sastatnes; </w:t>
      </w:r>
    </w:p>
    <w:p w14:paraId="72EC8DC1" w14:textId="77777777" w:rsidR="001D71CF" w:rsidRPr="000161D9" w:rsidRDefault="001D71CF" w:rsidP="001D71CF">
      <w:pPr>
        <w:pStyle w:val="ListParagraph"/>
        <w:spacing w:line="360" w:lineRule="auto"/>
        <w:jc w:val="both"/>
        <w:rPr>
          <w:rFonts w:ascii="Arial" w:hAnsi="Arial" w:cs="Arial"/>
          <w:color w:val="000000" w:themeColor="text1"/>
        </w:rPr>
      </w:pPr>
      <w:r w:rsidRPr="000161D9">
        <w:rPr>
          <w:rFonts w:ascii="Arial" w:hAnsi="Arial" w:cs="Arial"/>
          <w:color w:val="000000" w:themeColor="text1"/>
        </w:rPr>
        <w:t xml:space="preserve">- elektroinstrumentus; </w:t>
      </w:r>
    </w:p>
    <w:p w14:paraId="78070B2A" w14:textId="77777777" w:rsidR="001D71CF" w:rsidRPr="000161D9" w:rsidRDefault="001D71CF" w:rsidP="001D71CF">
      <w:pPr>
        <w:pStyle w:val="ListParagraph"/>
        <w:spacing w:line="360" w:lineRule="auto"/>
        <w:jc w:val="both"/>
        <w:rPr>
          <w:rFonts w:ascii="Arial" w:hAnsi="Arial" w:cs="Arial"/>
          <w:color w:val="000000" w:themeColor="text1"/>
        </w:rPr>
      </w:pPr>
      <w:r w:rsidRPr="000161D9">
        <w:rPr>
          <w:rFonts w:ascii="Arial" w:hAnsi="Arial" w:cs="Arial"/>
          <w:color w:val="000000" w:themeColor="text1"/>
        </w:rPr>
        <w:t>- rokas instrumentus.</w:t>
      </w:r>
    </w:p>
    <w:p w14:paraId="41443362" w14:textId="77777777" w:rsidR="00B44E92" w:rsidRPr="000161D9" w:rsidRDefault="00B44E92"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Būvlaukuma sadzīves telpas ar pagaidu elektroapgādi nodrošināta ar avārijām lukturīšiem uz akumulatoru baterijām.</w:t>
      </w:r>
    </w:p>
    <w:p w14:paraId="70740A72" w14:textId="77777777" w:rsidR="00B44E92" w:rsidRPr="000161D9" w:rsidRDefault="00B44E92"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Būvlaukuma ūdensapgāde:</w:t>
      </w:r>
      <w:r w:rsidR="00C366A2" w:rsidRPr="000161D9">
        <w:rPr>
          <w:rFonts w:ascii="Arial" w:hAnsi="Arial" w:cs="Arial"/>
          <w:color w:val="000000" w:themeColor="text1"/>
        </w:rPr>
        <w:t xml:space="preserve"> </w:t>
      </w:r>
      <w:r w:rsidRPr="000161D9">
        <w:rPr>
          <w:rFonts w:ascii="Arial" w:hAnsi="Arial" w:cs="Arial"/>
          <w:color w:val="000000" w:themeColor="text1"/>
        </w:rPr>
        <w:t>Objekta apgāde ar ūdeņi tehniskām vajadzībām tiek nodrošināta no esoš</w:t>
      </w:r>
      <w:r w:rsidR="00C366A2" w:rsidRPr="000161D9">
        <w:rPr>
          <w:rFonts w:ascii="Arial" w:hAnsi="Arial" w:cs="Arial"/>
          <w:color w:val="000000" w:themeColor="text1"/>
        </w:rPr>
        <w:t xml:space="preserve">ajiem </w:t>
      </w:r>
      <w:r w:rsidR="00A6182C" w:rsidRPr="000161D9">
        <w:rPr>
          <w:rFonts w:ascii="Arial" w:hAnsi="Arial" w:cs="Arial"/>
          <w:color w:val="000000" w:themeColor="text1"/>
        </w:rPr>
        <w:t>kopmītņu</w:t>
      </w:r>
      <w:r w:rsidR="00C366A2" w:rsidRPr="000161D9">
        <w:rPr>
          <w:rFonts w:ascii="Arial" w:hAnsi="Arial" w:cs="Arial"/>
          <w:color w:val="000000" w:themeColor="text1"/>
        </w:rPr>
        <w:t xml:space="preserve"> teritorijas tīkliem</w:t>
      </w:r>
      <w:r w:rsidRPr="000161D9">
        <w:rPr>
          <w:rFonts w:ascii="Arial" w:hAnsi="Arial" w:cs="Arial"/>
          <w:color w:val="000000" w:themeColor="text1"/>
        </w:rPr>
        <w:t>. Darbinieki būvdarbu veikšanas laikā izmanto individuālo dzeramā ūdens piegādi maināmos ūdens traukos, kurus uzstāda būvlaukuma ofisā. Objekta ūdensvada tiek nodrošināta ar pieslēgum</w:t>
      </w:r>
      <w:r w:rsidR="00FF1F4F" w:rsidRPr="000161D9">
        <w:rPr>
          <w:rFonts w:ascii="Arial" w:hAnsi="Arial" w:cs="Arial"/>
          <w:color w:val="000000" w:themeColor="text1"/>
        </w:rPr>
        <w:t>a</w:t>
      </w:r>
      <w:r w:rsidRPr="000161D9">
        <w:rPr>
          <w:rFonts w:ascii="Arial" w:hAnsi="Arial" w:cs="Arial"/>
          <w:color w:val="000000" w:themeColor="text1"/>
        </w:rPr>
        <w:t xml:space="preserve"> pie esoša ūdensvada.</w:t>
      </w:r>
    </w:p>
    <w:p w14:paraId="2EC19B12" w14:textId="772FFBB5" w:rsidR="00A030C8" w:rsidRPr="000161D9" w:rsidRDefault="00B44E92"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Būvlaukuma elektroapgāde:</w:t>
      </w:r>
      <w:r w:rsidR="00C366A2" w:rsidRPr="000161D9">
        <w:rPr>
          <w:rFonts w:ascii="Arial" w:hAnsi="Arial" w:cs="Arial"/>
          <w:color w:val="000000" w:themeColor="text1"/>
        </w:rPr>
        <w:t xml:space="preserve"> </w:t>
      </w:r>
      <w:r w:rsidR="00A030C8" w:rsidRPr="000161D9">
        <w:rPr>
          <w:rFonts w:ascii="Arial" w:hAnsi="Arial" w:cs="Arial"/>
          <w:color w:val="000000" w:themeColor="text1"/>
        </w:rPr>
        <w:t xml:space="preserve">Būvobjekta pagaidu elektropieslēgumu un darba vietas apgaismojumu nodrošināšana. Būvlaukumu apgaismojumu nodrošināšana ar apgaismes prožektoriem, kuri tiek izvietoti pa būvlaukuma perimetru (vispārējais apgaismojums ne mazāks kā 25 luksi, darba vietas apgaismojums ne mazāk kā </w:t>
      </w:r>
      <w:r w:rsidR="00DC1252" w:rsidRPr="000161D9">
        <w:rPr>
          <w:rFonts w:ascii="Arial" w:hAnsi="Arial" w:cs="Arial"/>
          <w:color w:val="000000" w:themeColor="text1"/>
        </w:rPr>
        <w:t>200</w:t>
      </w:r>
      <w:r w:rsidR="00A030C8" w:rsidRPr="000161D9">
        <w:rPr>
          <w:rFonts w:ascii="Arial" w:hAnsi="Arial" w:cs="Arial"/>
          <w:color w:val="000000" w:themeColor="text1"/>
        </w:rPr>
        <w:t xml:space="preserve"> luksi).</w:t>
      </w:r>
    </w:p>
    <w:p w14:paraId="5466CB7E" w14:textId="48FAEA04" w:rsidR="00647419" w:rsidRPr="000161D9" w:rsidRDefault="00B44E92"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lastRenderedPageBreak/>
        <w:t xml:space="preserve">Būvobjektu nodrošina ar ugunsdzēsības aparātiem un inventāru. Ugunsdzēsības inventāra stendu, lai nodrošinātu ugunsdzēsību nepieciešams izpildīt МК noteikumu </w:t>
      </w:r>
      <w:r w:rsidR="006E6639" w:rsidRPr="000161D9">
        <w:rPr>
          <w:rFonts w:ascii="Arial" w:hAnsi="Arial" w:cs="Arial"/>
          <w:color w:val="000000" w:themeColor="text1"/>
        </w:rPr>
        <w:t>19</w:t>
      </w:r>
      <w:r w:rsidRPr="000161D9">
        <w:rPr>
          <w:rFonts w:ascii="Arial" w:hAnsi="Arial" w:cs="Arial"/>
          <w:color w:val="000000" w:themeColor="text1"/>
        </w:rPr>
        <w:t>.0</w:t>
      </w:r>
      <w:r w:rsidR="006E6639" w:rsidRPr="000161D9">
        <w:rPr>
          <w:rFonts w:ascii="Arial" w:hAnsi="Arial" w:cs="Arial"/>
          <w:color w:val="000000" w:themeColor="text1"/>
        </w:rPr>
        <w:t>4</w:t>
      </w:r>
      <w:r w:rsidRPr="000161D9">
        <w:rPr>
          <w:rFonts w:ascii="Arial" w:hAnsi="Arial" w:cs="Arial"/>
          <w:color w:val="000000" w:themeColor="text1"/>
        </w:rPr>
        <w:t>.2016. №238 “Ugunsdrošības noteikumi”, p.53.,</w:t>
      </w:r>
      <w:r w:rsidR="00F07B21">
        <w:rPr>
          <w:rFonts w:ascii="Arial" w:hAnsi="Arial" w:cs="Arial"/>
          <w:color w:val="000000" w:themeColor="text1"/>
        </w:rPr>
        <w:t xml:space="preserve"> </w:t>
      </w:r>
      <w:r w:rsidRPr="000161D9">
        <w:rPr>
          <w:rFonts w:ascii="Arial" w:hAnsi="Arial" w:cs="Arial"/>
          <w:color w:val="000000" w:themeColor="text1"/>
        </w:rPr>
        <w:t>daļas 3.3., (</w:t>
      </w:r>
      <w:r w:rsidR="00F07B21" w:rsidRPr="000161D9">
        <w:fldChar w:fldCharType="begin"/>
      </w:r>
      <w:r w:rsidR="00F07B21" w:rsidRPr="000161D9">
        <w:instrText xml:space="preserve"> HYPERLINK "https://m.likumi.lv/doc.php?id=281646" \l "piel5" \t "_blank" </w:instrText>
      </w:r>
      <w:r w:rsidR="00F07B21" w:rsidRPr="000161D9">
        <w:fldChar w:fldCharType="separate"/>
      </w:r>
      <w:r w:rsidR="00F07B21">
        <w:rPr>
          <w:rFonts w:ascii="Arial" w:hAnsi="Arial" w:cs="Arial"/>
          <w:color w:val="000000" w:themeColor="text1"/>
        </w:rPr>
        <w:t>5.</w:t>
      </w:r>
      <w:r w:rsidRPr="000161D9">
        <w:rPr>
          <w:rFonts w:ascii="Arial" w:hAnsi="Arial" w:cs="Arial"/>
          <w:color w:val="000000" w:themeColor="text1"/>
        </w:rPr>
        <w:t>pielikums</w:t>
      </w:r>
      <w:r w:rsidR="00F07B21" w:rsidRPr="000161D9">
        <w:rPr>
          <w:rFonts w:ascii="Arial" w:hAnsi="Arial" w:cs="Arial"/>
          <w:color w:val="000000" w:themeColor="text1"/>
        </w:rPr>
        <w:fldChar w:fldCharType="end"/>
      </w:r>
      <w:r w:rsidRPr="000161D9">
        <w:rPr>
          <w:rFonts w:ascii="Arial" w:hAnsi="Arial" w:cs="Arial"/>
          <w:color w:val="000000" w:themeColor="text1"/>
        </w:rPr>
        <w:t xml:space="preserve">). Būvlaukumā pie pagaidu telpas jāuzstāda </w:t>
      </w:r>
      <w:r w:rsidR="00145092" w:rsidRPr="000161D9">
        <w:rPr>
          <w:rFonts w:ascii="Arial" w:hAnsi="Arial" w:cs="Arial"/>
          <w:color w:val="000000" w:themeColor="text1"/>
        </w:rPr>
        <w:t>ugunsdzēsības stends ar kasti ar smiltīm.</w:t>
      </w:r>
    </w:p>
    <w:p w14:paraId="06998555" w14:textId="77777777" w:rsidR="007B750F" w:rsidRPr="000161D9" w:rsidRDefault="00ED18A3"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Ugunsdzēsības</w:t>
      </w:r>
      <w:r w:rsidR="00B44E92" w:rsidRPr="000161D9">
        <w:rPr>
          <w:rFonts w:ascii="Arial" w:hAnsi="Arial" w:cs="Arial"/>
          <w:color w:val="000000" w:themeColor="text1"/>
        </w:rPr>
        <w:t xml:space="preserve"> stends ar kasti ar smiltīm. Ugunsdzēsības stendā jānodrošina ar pārnēsājamajiem ugunsdzēsības aparātiem.</w:t>
      </w:r>
    </w:p>
    <w:p w14:paraId="4A9CB837" w14:textId="77777777" w:rsidR="00B44E92" w:rsidRPr="000161D9" w:rsidRDefault="00B44E92" w:rsidP="007452B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 xml:space="preserve">Izraktā grunts un </w:t>
      </w:r>
      <w:r w:rsidR="00C366A2" w:rsidRPr="000161D9">
        <w:rPr>
          <w:rFonts w:ascii="Arial" w:hAnsi="Arial" w:cs="Arial"/>
          <w:color w:val="000000" w:themeColor="text1"/>
        </w:rPr>
        <w:t xml:space="preserve">auglīgā </w:t>
      </w:r>
      <w:r w:rsidRPr="000161D9">
        <w:rPr>
          <w:rFonts w:ascii="Arial" w:hAnsi="Arial" w:cs="Arial"/>
          <w:color w:val="000000" w:themeColor="text1"/>
        </w:rPr>
        <w:t xml:space="preserve">augsnes </w:t>
      </w:r>
      <w:r w:rsidR="00C366A2" w:rsidRPr="000161D9">
        <w:rPr>
          <w:rFonts w:ascii="Arial" w:hAnsi="Arial" w:cs="Arial"/>
          <w:color w:val="000000" w:themeColor="text1"/>
        </w:rPr>
        <w:t xml:space="preserve">kārta </w:t>
      </w:r>
      <w:r w:rsidRPr="000161D9">
        <w:rPr>
          <w:rFonts w:ascii="Arial" w:hAnsi="Arial" w:cs="Arial"/>
          <w:color w:val="000000" w:themeColor="text1"/>
        </w:rPr>
        <w:t>ti</w:t>
      </w:r>
      <w:r w:rsidR="005E0ADA" w:rsidRPr="000161D9">
        <w:rPr>
          <w:rFonts w:ascii="Arial" w:hAnsi="Arial" w:cs="Arial"/>
          <w:color w:val="000000" w:themeColor="text1"/>
        </w:rPr>
        <w:t>ks</w:t>
      </w:r>
      <w:r w:rsidRPr="000161D9">
        <w:rPr>
          <w:rFonts w:ascii="Arial" w:hAnsi="Arial" w:cs="Arial"/>
          <w:color w:val="000000" w:themeColor="text1"/>
        </w:rPr>
        <w:t xml:space="preserve"> </w:t>
      </w:r>
      <w:r w:rsidR="00C366A2" w:rsidRPr="000161D9">
        <w:rPr>
          <w:rFonts w:ascii="Arial" w:hAnsi="Arial" w:cs="Arial"/>
          <w:color w:val="000000" w:themeColor="text1"/>
        </w:rPr>
        <w:t>nokrauta un uzglabāta būvlaukumā, kas vēlāk maksimāli ti</w:t>
      </w:r>
      <w:r w:rsidR="005E0ADA" w:rsidRPr="000161D9">
        <w:rPr>
          <w:rFonts w:ascii="Arial" w:hAnsi="Arial" w:cs="Arial"/>
          <w:color w:val="000000" w:themeColor="text1"/>
        </w:rPr>
        <w:t>ks</w:t>
      </w:r>
      <w:r w:rsidR="0095128F" w:rsidRPr="000161D9">
        <w:rPr>
          <w:rFonts w:ascii="Arial" w:hAnsi="Arial" w:cs="Arial"/>
          <w:color w:val="000000" w:themeColor="text1"/>
        </w:rPr>
        <w:t xml:space="preserve"> atlikta atpakaļ vai atjaunota</w:t>
      </w:r>
    </w:p>
    <w:p w14:paraId="21FF15AA" w14:textId="1761FA85" w:rsidR="00C366A2" w:rsidRDefault="0094598A" w:rsidP="00FD62C4">
      <w:pPr>
        <w:pStyle w:val="ListParagraph"/>
        <w:numPr>
          <w:ilvl w:val="0"/>
          <w:numId w:val="2"/>
        </w:numPr>
        <w:tabs>
          <w:tab w:val="left" w:pos="993"/>
        </w:tabs>
        <w:spacing w:line="360" w:lineRule="auto"/>
        <w:ind w:left="567" w:hanging="207"/>
        <w:jc w:val="both"/>
        <w:rPr>
          <w:rFonts w:ascii="Arial" w:hAnsi="Arial" w:cs="Arial"/>
          <w:color w:val="000000" w:themeColor="text1"/>
        </w:rPr>
      </w:pPr>
      <w:r w:rsidRPr="000161D9">
        <w:rPr>
          <w:rFonts w:ascii="Arial" w:hAnsi="Arial" w:cs="Arial"/>
          <w:color w:val="000000" w:themeColor="text1"/>
        </w:rPr>
        <w:t>Būvdarbu veikšanas laiks saskaņojams ar ēkas īpašnieku un par to informējami ēkas lietotāji. Šai gadījumā saskaņā ar MK noteikumiem Nr. 529 “Ēku būvnoteikumi” 6.2. nodaļas 80. punktu jāizstrādā un jāsaskaņo DVP ar papildus norādījumiem, kas jāveic, nepārtraucot to pamatfunkciju izpildi.</w:t>
      </w:r>
    </w:p>
    <w:p w14:paraId="1CD348B5" w14:textId="77777777" w:rsidR="00F07B21" w:rsidRPr="000161D9" w:rsidRDefault="00F07B21" w:rsidP="00F07B21">
      <w:pPr>
        <w:pStyle w:val="ListParagraph"/>
        <w:tabs>
          <w:tab w:val="left" w:pos="993"/>
        </w:tabs>
        <w:spacing w:line="360" w:lineRule="auto"/>
        <w:ind w:left="567"/>
        <w:jc w:val="both"/>
        <w:rPr>
          <w:rFonts w:ascii="Arial" w:hAnsi="Arial" w:cs="Arial"/>
          <w:color w:val="000000" w:themeColor="text1"/>
        </w:rPr>
      </w:pPr>
    </w:p>
    <w:p w14:paraId="51EEE1B7" w14:textId="77777777" w:rsidR="004D2934" w:rsidRPr="000161D9" w:rsidRDefault="00D612B3" w:rsidP="00405E16">
      <w:pPr>
        <w:ind w:left="360" w:right="-360"/>
        <w:rPr>
          <w:color w:val="000000" w:themeColor="text1"/>
          <w:sz w:val="22"/>
          <w:szCs w:val="22"/>
          <w:lang w:eastAsia="ru-RU"/>
        </w:rPr>
      </w:pPr>
      <w:bookmarkStart w:id="27" w:name="__RefHeading__1681_50187486"/>
      <w:bookmarkStart w:id="28" w:name="_Toc517635590"/>
      <w:bookmarkEnd w:id="27"/>
      <w:r w:rsidRPr="000161D9">
        <w:rPr>
          <w:color w:val="000000" w:themeColor="text1"/>
          <w:sz w:val="22"/>
          <w:szCs w:val="22"/>
          <w:lang w:eastAsia="ru-RU"/>
        </w:rPr>
        <w:t xml:space="preserve">6.2 </w:t>
      </w:r>
      <w:r w:rsidR="004D2934" w:rsidRPr="000161D9">
        <w:rPr>
          <w:color w:val="000000" w:themeColor="text1"/>
          <w:sz w:val="22"/>
          <w:szCs w:val="22"/>
          <w:lang w:eastAsia="ru-RU"/>
        </w:rPr>
        <w:t xml:space="preserve"> Projekta īstenošanas laikā izmantojamā tehnika un iekārtas</w:t>
      </w:r>
      <w:bookmarkEnd w:id="28"/>
    </w:p>
    <w:p w14:paraId="545603D8" w14:textId="77777777" w:rsidR="00644AA1" w:rsidRPr="000161D9" w:rsidRDefault="004D2934" w:rsidP="00405E16">
      <w:pPr>
        <w:rPr>
          <w:rFonts w:eastAsia="Times New Roman"/>
          <w:b w:val="0"/>
          <w:color w:val="000000" w:themeColor="text1"/>
          <w:sz w:val="22"/>
          <w:szCs w:val="22"/>
        </w:rPr>
      </w:pPr>
      <w:r w:rsidRPr="000161D9">
        <w:rPr>
          <w:rFonts w:eastAsia="Times New Roman"/>
          <w:b w:val="0"/>
          <w:color w:val="000000" w:themeColor="text1"/>
          <w:sz w:val="22"/>
          <w:szCs w:val="22"/>
        </w:rPr>
        <w:t xml:space="preserve">Objektā jāņem vērā darba aizsardzības prasības, lietojot darba aprīkojumu un strādājot augstumā saskaņā ar Ministru kabineta noteikumiem </w:t>
      </w:r>
      <w:hyperlink w:anchor="REL_DOC" w:history="1">
        <w:r w:rsidRPr="000161D9">
          <w:rPr>
            <w:rFonts w:eastAsia="Times New Roman"/>
            <w:b w:val="0"/>
            <w:color w:val="000000" w:themeColor="text1"/>
            <w:sz w:val="22"/>
            <w:szCs w:val="22"/>
          </w:rPr>
          <w:t>Nr.526</w:t>
        </w:r>
      </w:hyperlink>
      <w:r w:rsidRPr="000161D9">
        <w:rPr>
          <w:rFonts w:eastAsia="Times New Roman"/>
          <w:b w:val="0"/>
          <w:color w:val="000000" w:themeColor="text1"/>
          <w:sz w:val="22"/>
          <w:szCs w:val="22"/>
        </w:rPr>
        <w:t xml:space="preserve"> Rīgā 2002.gada 9.decembrī (prot. Nr.55, 8.§) Darba aizsardzības prasības, lietojot darba aprīkojumu un strādājot augstumā. </w:t>
      </w:r>
    </w:p>
    <w:p w14:paraId="25EB977E" w14:textId="3E6DC23E" w:rsidR="00ED18A3" w:rsidRPr="000161D9" w:rsidRDefault="004D2934" w:rsidP="00FD62C4">
      <w:pPr>
        <w:rPr>
          <w:rFonts w:eastAsia="Times New Roman"/>
          <w:b w:val="0"/>
          <w:color w:val="000000" w:themeColor="text1"/>
          <w:sz w:val="22"/>
          <w:szCs w:val="22"/>
        </w:rPr>
      </w:pPr>
      <w:r w:rsidRPr="000161D9">
        <w:rPr>
          <w:rFonts w:eastAsia="Times New Roman"/>
          <w:b w:val="0"/>
          <w:color w:val="000000" w:themeColor="text1"/>
          <w:sz w:val="22"/>
          <w:szCs w:val="22"/>
        </w:rPr>
        <w:t xml:space="preserve">Ēkas siltināšanas darbus un apdares darbus veic ar inventāra sastatņiem, jāuzstāda par ēkas perimetru. Apdares materiālu padeve ar </w:t>
      </w:r>
      <w:r w:rsidR="008F7035" w:rsidRPr="000161D9">
        <w:rPr>
          <w:rFonts w:eastAsia="Times New Roman"/>
          <w:b w:val="0"/>
          <w:color w:val="000000" w:themeColor="text1"/>
          <w:sz w:val="22"/>
          <w:szCs w:val="22"/>
        </w:rPr>
        <w:t>autoceltni</w:t>
      </w:r>
      <w:r w:rsidRPr="000161D9">
        <w:rPr>
          <w:rFonts w:eastAsia="Times New Roman"/>
          <w:b w:val="0"/>
          <w:color w:val="000000" w:themeColor="text1"/>
          <w:sz w:val="22"/>
          <w:szCs w:val="22"/>
        </w:rPr>
        <w:t xml:space="preserve">. </w:t>
      </w:r>
      <w:r w:rsidR="00644AA1" w:rsidRPr="000161D9">
        <w:rPr>
          <w:rFonts w:eastAsia="Times New Roman"/>
          <w:b w:val="0"/>
          <w:color w:val="000000" w:themeColor="text1"/>
          <w:sz w:val="22"/>
          <w:szCs w:val="22"/>
        </w:rPr>
        <w:t>DVP izstrādes laikā tiek pieņemtas precīzas markas.</w:t>
      </w:r>
      <w:bookmarkStart w:id="29" w:name="_Toc517635591"/>
    </w:p>
    <w:p w14:paraId="788838C4" w14:textId="77777777" w:rsidR="006635B8" w:rsidRPr="000161D9" w:rsidRDefault="006635B8" w:rsidP="009B57FA">
      <w:pPr>
        <w:pStyle w:val="Heading1"/>
        <w:rPr>
          <w:i w:val="0"/>
          <w:color w:val="000000" w:themeColor="text1"/>
          <w:sz w:val="22"/>
          <w:szCs w:val="22"/>
          <w:lang w:val="lv-LV"/>
        </w:rPr>
      </w:pPr>
    </w:p>
    <w:p w14:paraId="1CF6A9D9" w14:textId="77777777" w:rsidR="006A20E5" w:rsidRDefault="00D612B3" w:rsidP="009B57FA">
      <w:pPr>
        <w:pStyle w:val="Heading1"/>
        <w:rPr>
          <w:i w:val="0"/>
          <w:color w:val="000000" w:themeColor="text1"/>
          <w:sz w:val="22"/>
          <w:szCs w:val="22"/>
          <w:lang w:val="lv-LV"/>
        </w:rPr>
      </w:pPr>
      <w:r w:rsidRPr="000161D9">
        <w:rPr>
          <w:i w:val="0"/>
          <w:color w:val="000000" w:themeColor="text1"/>
          <w:sz w:val="22"/>
          <w:szCs w:val="22"/>
          <w:lang w:val="lv-LV"/>
        </w:rPr>
        <w:t xml:space="preserve">7. </w:t>
      </w:r>
      <w:r w:rsidR="00505EA1" w:rsidRPr="000161D9">
        <w:rPr>
          <w:i w:val="0"/>
          <w:color w:val="000000" w:themeColor="text1"/>
          <w:sz w:val="22"/>
          <w:szCs w:val="22"/>
          <w:lang w:val="lv-LV"/>
        </w:rPr>
        <w:t xml:space="preserve"> </w:t>
      </w:r>
      <w:r w:rsidR="006A20E5" w:rsidRPr="000161D9">
        <w:rPr>
          <w:i w:val="0"/>
          <w:color w:val="000000" w:themeColor="text1"/>
          <w:sz w:val="22"/>
          <w:szCs w:val="22"/>
          <w:lang w:val="lv-LV"/>
        </w:rPr>
        <w:t>BŪVDARBU ORGANIZĀCIJAS APRAKSTS</w:t>
      </w:r>
      <w:bookmarkEnd w:id="29"/>
    </w:p>
    <w:p w14:paraId="4B8DDFE6" w14:textId="77777777" w:rsidR="00F07B21" w:rsidRPr="00F07B21" w:rsidRDefault="00F07B21" w:rsidP="00F07B21"/>
    <w:p w14:paraId="3DDE9A03" w14:textId="77777777" w:rsidR="006A20E5" w:rsidRPr="000161D9" w:rsidRDefault="00D612B3" w:rsidP="00405E16">
      <w:pPr>
        <w:ind w:left="360" w:right="-360"/>
        <w:rPr>
          <w:color w:val="000000" w:themeColor="text1"/>
          <w:sz w:val="22"/>
          <w:szCs w:val="22"/>
          <w:lang w:eastAsia="ru-RU"/>
        </w:rPr>
      </w:pPr>
      <w:bookmarkStart w:id="30" w:name="__RefHeading__1685_50187486"/>
      <w:bookmarkStart w:id="31" w:name="_Toc471838019"/>
      <w:bookmarkStart w:id="32" w:name="_Toc480894409"/>
      <w:bookmarkStart w:id="33" w:name="_Toc517635592"/>
      <w:bookmarkEnd w:id="30"/>
      <w:r w:rsidRPr="000161D9">
        <w:rPr>
          <w:color w:val="000000" w:themeColor="text1"/>
          <w:sz w:val="22"/>
          <w:szCs w:val="22"/>
          <w:lang w:eastAsia="ru-RU"/>
        </w:rPr>
        <w:t>7</w:t>
      </w:r>
      <w:r w:rsidR="006A20E5" w:rsidRPr="000161D9">
        <w:rPr>
          <w:color w:val="000000" w:themeColor="text1"/>
          <w:sz w:val="22"/>
          <w:szCs w:val="22"/>
          <w:lang w:eastAsia="ru-RU"/>
        </w:rPr>
        <w:t>.1. Būvdarbu organizācijas vispārējie noteikumi</w:t>
      </w:r>
      <w:bookmarkEnd w:id="31"/>
      <w:bookmarkEnd w:id="32"/>
      <w:bookmarkEnd w:id="33"/>
    </w:p>
    <w:p w14:paraId="1FC73710" w14:textId="77777777" w:rsidR="00620960"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Pirms būvdarbu uzsākšanai veic DVP izstrādāšanu veicamajiem darbiem un iesniedz to Galvenā būvuzņēmēja atbildīgajam darbu vadītājam.</w:t>
      </w:r>
      <w:bookmarkStart w:id="34" w:name="__RefHeading__1687_50187486"/>
      <w:bookmarkStart w:id="35" w:name="_Toc471838020"/>
      <w:bookmarkStart w:id="36" w:name="_Toc480894410"/>
      <w:bookmarkStart w:id="37" w:name="_Toc517635593"/>
      <w:bookmarkEnd w:id="34"/>
    </w:p>
    <w:p w14:paraId="5FA7203A" w14:textId="77777777" w:rsidR="00F07B21" w:rsidRPr="000161D9" w:rsidRDefault="00F07B21" w:rsidP="009B57FA">
      <w:pPr>
        <w:ind w:firstLine="567"/>
        <w:rPr>
          <w:rFonts w:eastAsia="Times New Roman"/>
          <w:b w:val="0"/>
          <w:color w:val="000000" w:themeColor="text1"/>
          <w:sz w:val="22"/>
          <w:szCs w:val="22"/>
        </w:rPr>
      </w:pPr>
    </w:p>
    <w:p w14:paraId="38982FB6" w14:textId="77777777" w:rsidR="006A20E5" w:rsidRPr="000161D9" w:rsidRDefault="00D612B3" w:rsidP="00405E16">
      <w:pPr>
        <w:ind w:left="360" w:right="-360"/>
        <w:rPr>
          <w:color w:val="000000" w:themeColor="text1"/>
          <w:sz w:val="22"/>
          <w:szCs w:val="22"/>
          <w:lang w:eastAsia="ru-RU"/>
        </w:rPr>
      </w:pPr>
      <w:r w:rsidRPr="000161D9">
        <w:rPr>
          <w:color w:val="000000" w:themeColor="text1"/>
          <w:sz w:val="22"/>
          <w:szCs w:val="22"/>
          <w:lang w:eastAsia="ru-RU"/>
        </w:rPr>
        <w:t>7</w:t>
      </w:r>
      <w:r w:rsidR="006A20E5" w:rsidRPr="000161D9">
        <w:rPr>
          <w:color w:val="000000" w:themeColor="text1"/>
          <w:sz w:val="22"/>
          <w:szCs w:val="22"/>
          <w:lang w:eastAsia="ru-RU"/>
        </w:rPr>
        <w:t>.2. Būvdarbu veikšanas vietu norobežošana</w:t>
      </w:r>
      <w:bookmarkEnd w:id="35"/>
      <w:bookmarkEnd w:id="36"/>
      <w:bookmarkEnd w:id="37"/>
    </w:p>
    <w:p w14:paraId="416B3D39" w14:textId="77777777" w:rsidR="006A20E5" w:rsidRDefault="006A20E5" w:rsidP="009B57FA">
      <w:pPr>
        <w:ind w:firstLine="567"/>
        <w:rPr>
          <w:rFonts w:eastAsia="Times New Roman"/>
          <w:b w:val="0"/>
          <w:color w:val="auto"/>
          <w:sz w:val="22"/>
          <w:szCs w:val="22"/>
        </w:rPr>
      </w:pPr>
      <w:r w:rsidRPr="000161D9">
        <w:rPr>
          <w:rFonts w:eastAsia="Times New Roman"/>
          <w:b w:val="0"/>
          <w:color w:val="000000" w:themeColor="text1"/>
          <w:sz w:val="22"/>
          <w:szCs w:val="22"/>
        </w:rPr>
        <w:t xml:space="preserve">Pirms būvdarbus uzsākšanas esošās apbūves apstākļos galvenais būvuzņēmējs iezīmē un norobežo bīstamās zonas atbilstoši ar drošības zīmēm un uzrakstiem saskaņā ar „Darba aizsardzības likuma” (ar grozījumiem līdz 2010.25.03.), 25. panta 7. </w:t>
      </w:r>
      <w:r w:rsidRPr="000161D9">
        <w:rPr>
          <w:rFonts w:eastAsia="Times New Roman"/>
          <w:b w:val="0"/>
          <w:color w:val="auto"/>
          <w:sz w:val="22"/>
          <w:szCs w:val="22"/>
        </w:rPr>
        <w:t>punktu un MK 2002.03.09 noteikumiem Nr.400 „Darba aizsardzības prasības drošības zīmju lietošanā” (ar grozījumiem līdz 2015.07.04.).</w:t>
      </w:r>
    </w:p>
    <w:p w14:paraId="57ACAF5F" w14:textId="77777777" w:rsidR="00F07B21" w:rsidRPr="000161D9" w:rsidRDefault="00F07B21" w:rsidP="009B57FA">
      <w:pPr>
        <w:ind w:firstLine="567"/>
        <w:rPr>
          <w:rFonts w:eastAsia="Times New Roman"/>
          <w:b w:val="0"/>
          <w:color w:val="000000" w:themeColor="text1"/>
          <w:sz w:val="22"/>
          <w:szCs w:val="22"/>
        </w:rPr>
      </w:pPr>
    </w:p>
    <w:p w14:paraId="4A1880F5" w14:textId="77777777" w:rsidR="006A20E5" w:rsidRPr="000161D9" w:rsidRDefault="00D612B3" w:rsidP="00405E16">
      <w:pPr>
        <w:ind w:left="360" w:right="-360"/>
        <w:rPr>
          <w:color w:val="000000" w:themeColor="text1"/>
          <w:sz w:val="22"/>
          <w:szCs w:val="22"/>
          <w:lang w:eastAsia="ru-RU"/>
        </w:rPr>
      </w:pPr>
      <w:bookmarkStart w:id="38" w:name="__RefHeading__1689_50187486"/>
      <w:bookmarkStart w:id="39" w:name="_Toc471838021"/>
      <w:bookmarkStart w:id="40" w:name="_Toc480894411"/>
      <w:bookmarkStart w:id="41" w:name="_Toc517635594"/>
      <w:bookmarkEnd w:id="38"/>
      <w:r w:rsidRPr="000161D9">
        <w:rPr>
          <w:color w:val="000000" w:themeColor="text1"/>
          <w:sz w:val="22"/>
          <w:szCs w:val="22"/>
          <w:lang w:eastAsia="ru-RU"/>
        </w:rPr>
        <w:t>7</w:t>
      </w:r>
      <w:r w:rsidR="006A20E5" w:rsidRPr="000161D9">
        <w:rPr>
          <w:color w:val="000000" w:themeColor="text1"/>
          <w:sz w:val="22"/>
          <w:szCs w:val="22"/>
          <w:lang w:eastAsia="ru-RU"/>
        </w:rPr>
        <w:t>.3. Būvgružu transportēšana un savākšanas organizēšana</w:t>
      </w:r>
      <w:bookmarkEnd w:id="39"/>
      <w:bookmarkEnd w:id="40"/>
      <w:bookmarkEnd w:id="41"/>
    </w:p>
    <w:p w14:paraId="29181B42"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Atkritumu apsaimniekošanu tiek veikta saskaņā ar Atkritumu apsaimniekošanas likumu un no tā izrietošajiem Ministru kabineta noteikumiem. </w:t>
      </w:r>
    </w:p>
    <w:p w14:paraId="1CDA8E2B"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lastRenderedPageBreak/>
        <w:t>Būvgružu savākšanas un izvešanas noteikumi jānorāda Darbuzņēmēju līgumos.</w:t>
      </w:r>
    </w:p>
    <w:p w14:paraId="078CBD46"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Izvedot būvgružus, nepieciešamības gadījumā, tiek paredzēta izbraucamās tehnikas tīrīšana, lai nepieļautu izbraucamo ielu piesārņojumu.</w:t>
      </w:r>
    </w:p>
    <w:p w14:paraId="3D45DC01" w14:textId="030C51F8" w:rsidR="006A20E5"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Pilns būvgružu apjoms sasniedz -</w:t>
      </w:r>
      <w:r w:rsidR="00620960" w:rsidRPr="000161D9">
        <w:rPr>
          <w:rFonts w:eastAsia="Times New Roman"/>
          <w:b w:val="0"/>
          <w:color w:val="000000" w:themeColor="text1"/>
          <w:sz w:val="22"/>
          <w:szCs w:val="22"/>
        </w:rPr>
        <w:t xml:space="preserve"> </w:t>
      </w:r>
      <w:r w:rsidR="00492728" w:rsidRPr="000161D9">
        <w:rPr>
          <w:rFonts w:eastAsia="Times New Roman"/>
          <w:b w:val="0"/>
          <w:color w:val="000000" w:themeColor="text1"/>
          <w:sz w:val="22"/>
          <w:szCs w:val="22"/>
        </w:rPr>
        <w:t>7</w:t>
      </w:r>
      <w:r w:rsidR="00296D60" w:rsidRPr="000161D9">
        <w:rPr>
          <w:rFonts w:eastAsia="Times New Roman"/>
          <w:b w:val="0"/>
          <w:color w:val="000000" w:themeColor="text1"/>
          <w:sz w:val="22"/>
          <w:szCs w:val="22"/>
        </w:rPr>
        <w:t>5</w:t>
      </w:r>
      <w:r w:rsidRPr="000161D9">
        <w:rPr>
          <w:rFonts w:eastAsia="Times New Roman"/>
          <w:b w:val="0"/>
          <w:color w:val="000000" w:themeColor="text1"/>
          <w:sz w:val="22"/>
          <w:szCs w:val="22"/>
        </w:rPr>
        <w:t xml:space="preserve"> m3.</w:t>
      </w:r>
    </w:p>
    <w:p w14:paraId="16D0B471" w14:textId="77777777" w:rsidR="00F07B21" w:rsidRPr="000161D9" w:rsidRDefault="00F07B21" w:rsidP="009B57FA">
      <w:pPr>
        <w:ind w:firstLine="567"/>
        <w:rPr>
          <w:rFonts w:eastAsia="Times New Roman"/>
          <w:b w:val="0"/>
          <w:color w:val="000000" w:themeColor="text1"/>
          <w:sz w:val="22"/>
          <w:szCs w:val="22"/>
        </w:rPr>
      </w:pPr>
    </w:p>
    <w:p w14:paraId="3C15E755" w14:textId="2EFE51F3" w:rsidR="006A20E5" w:rsidRPr="000161D9" w:rsidRDefault="00D612B3" w:rsidP="00405E16">
      <w:pPr>
        <w:ind w:left="360" w:right="-360"/>
        <w:rPr>
          <w:color w:val="000000" w:themeColor="text1"/>
          <w:sz w:val="22"/>
          <w:szCs w:val="22"/>
          <w:lang w:eastAsia="ru-RU"/>
        </w:rPr>
      </w:pPr>
      <w:bookmarkStart w:id="42" w:name="__RefHeading__1691_50187486"/>
      <w:bookmarkStart w:id="43" w:name="_Toc471838022"/>
      <w:bookmarkStart w:id="44" w:name="_Toc480894412"/>
      <w:bookmarkStart w:id="45" w:name="_Toc517635595"/>
      <w:bookmarkEnd w:id="42"/>
      <w:r w:rsidRPr="000161D9">
        <w:rPr>
          <w:color w:val="000000" w:themeColor="text1"/>
          <w:sz w:val="22"/>
          <w:szCs w:val="22"/>
          <w:lang w:eastAsia="ru-RU"/>
        </w:rPr>
        <w:t>7.</w:t>
      </w:r>
      <w:r w:rsidR="00405E16" w:rsidRPr="000161D9">
        <w:rPr>
          <w:color w:val="000000" w:themeColor="text1"/>
          <w:sz w:val="22"/>
          <w:szCs w:val="22"/>
          <w:lang w:eastAsia="ru-RU"/>
        </w:rPr>
        <w:t>4</w:t>
      </w:r>
      <w:r w:rsidR="006A20E5" w:rsidRPr="000161D9">
        <w:rPr>
          <w:color w:val="000000" w:themeColor="text1"/>
          <w:sz w:val="22"/>
          <w:szCs w:val="22"/>
          <w:lang w:eastAsia="ru-RU"/>
        </w:rPr>
        <w:t>. Autotransporta kustība būvlaukumā</w:t>
      </w:r>
      <w:bookmarkEnd w:id="43"/>
      <w:bookmarkEnd w:id="44"/>
      <w:bookmarkEnd w:id="45"/>
    </w:p>
    <w:p w14:paraId="715882CE" w14:textId="50799BE9" w:rsidR="00F76434" w:rsidRDefault="00DB734E" w:rsidP="009B57FA">
      <w:pPr>
        <w:ind w:firstLine="240"/>
        <w:rPr>
          <w:rFonts w:eastAsia="Times New Roman"/>
          <w:b w:val="0"/>
          <w:color w:val="000000" w:themeColor="text1"/>
          <w:sz w:val="22"/>
          <w:szCs w:val="22"/>
        </w:rPr>
      </w:pPr>
      <w:r w:rsidRPr="000161D9">
        <w:rPr>
          <w:rFonts w:eastAsia="Times New Roman"/>
          <w:b w:val="0"/>
          <w:color w:val="000000" w:themeColor="text1"/>
          <w:sz w:val="22"/>
          <w:szCs w:val="22"/>
        </w:rPr>
        <w:t xml:space="preserve">Saskaņā ar būvlaukuma organizācijas plānu transporta iebraukšanai un izbraukšanai būvlaukumā paredzētas viens iebrauktuves no </w:t>
      </w:r>
      <w:r w:rsidR="00D86A4C" w:rsidRPr="000161D9">
        <w:rPr>
          <w:rFonts w:eastAsia="Times New Roman"/>
          <w:b w:val="0"/>
          <w:color w:val="000000" w:themeColor="text1"/>
          <w:sz w:val="22"/>
          <w:szCs w:val="22"/>
        </w:rPr>
        <w:t>Nometņu</w:t>
      </w:r>
      <w:r w:rsidR="00296D60" w:rsidRPr="000161D9">
        <w:rPr>
          <w:rFonts w:eastAsia="Times New Roman"/>
          <w:b w:val="0"/>
          <w:color w:val="000000" w:themeColor="text1"/>
          <w:sz w:val="22"/>
          <w:szCs w:val="22"/>
        </w:rPr>
        <w:t xml:space="preserve"> ielas</w:t>
      </w:r>
      <w:r w:rsidRPr="000161D9">
        <w:rPr>
          <w:rFonts w:eastAsia="Times New Roman"/>
          <w:b w:val="0"/>
          <w:color w:val="000000" w:themeColor="text1"/>
          <w:sz w:val="22"/>
          <w:szCs w:val="22"/>
        </w:rPr>
        <w:t>.</w:t>
      </w:r>
    </w:p>
    <w:p w14:paraId="1096E6FF" w14:textId="77777777" w:rsidR="00F07B21" w:rsidRPr="000161D9" w:rsidRDefault="00F07B21" w:rsidP="009B57FA">
      <w:pPr>
        <w:ind w:firstLine="240"/>
        <w:rPr>
          <w:rFonts w:eastAsia="Times New Roman"/>
          <w:b w:val="0"/>
          <w:color w:val="000000" w:themeColor="text1"/>
          <w:sz w:val="22"/>
          <w:szCs w:val="22"/>
        </w:rPr>
      </w:pPr>
    </w:p>
    <w:p w14:paraId="6B9F1B6F" w14:textId="4C46FACF" w:rsidR="006A20E5" w:rsidRPr="000161D9" w:rsidRDefault="00D612B3" w:rsidP="00405E16">
      <w:pPr>
        <w:ind w:left="360" w:right="-360"/>
        <w:rPr>
          <w:color w:val="000000" w:themeColor="text1"/>
          <w:sz w:val="22"/>
          <w:szCs w:val="22"/>
          <w:lang w:eastAsia="ru-RU"/>
        </w:rPr>
      </w:pPr>
      <w:bookmarkStart w:id="46" w:name="_Toc517635596"/>
      <w:r w:rsidRPr="000161D9">
        <w:rPr>
          <w:color w:val="000000" w:themeColor="text1"/>
          <w:sz w:val="22"/>
          <w:szCs w:val="22"/>
          <w:lang w:eastAsia="ru-RU"/>
        </w:rPr>
        <w:t>7.</w:t>
      </w:r>
      <w:r w:rsidR="00405E16" w:rsidRPr="000161D9">
        <w:rPr>
          <w:color w:val="000000" w:themeColor="text1"/>
          <w:sz w:val="22"/>
          <w:szCs w:val="22"/>
          <w:lang w:eastAsia="ru-RU"/>
        </w:rPr>
        <w:t>5</w:t>
      </w:r>
      <w:r w:rsidR="006A20E5" w:rsidRPr="000161D9">
        <w:rPr>
          <w:color w:val="000000" w:themeColor="text1"/>
          <w:sz w:val="22"/>
          <w:szCs w:val="22"/>
          <w:lang w:eastAsia="ru-RU"/>
        </w:rPr>
        <w:t>.Tehnoloģiskais un montāžas aprīkojums</w:t>
      </w:r>
      <w:bookmarkEnd w:id="46"/>
    </w:p>
    <w:p w14:paraId="7481B42B" w14:textId="30C04827" w:rsidR="00B66B98" w:rsidRDefault="006A20E5" w:rsidP="00405E16">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Objektā jāņem vērā darba aizsardzības prasības, lietojot darba aprīkojumu un strādājot augstumā saskaņā ar 09.12.2002. MK noteikumiem  Nr.526 "Darba aizsardzības  prasības, lietojot darba aprīkojumu". </w:t>
      </w:r>
    </w:p>
    <w:p w14:paraId="6EC6B222" w14:textId="77777777" w:rsidR="00F07B21" w:rsidRPr="000161D9" w:rsidRDefault="00F07B21" w:rsidP="00405E16">
      <w:pPr>
        <w:ind w:firstLine="567"/>
        <w:rPr>
          <w:rFonts w:eastAsia="Times New Roman"/>
          <w:b w:val="0"/>
          <w:color w:val="000000" w:themeColor="text1"/>
          <w:sz w:val="22"/>
          <w:szCs w:val="22"/>
        </w:rPr>
      </w:pPr>
    </w:p>
    <w:p w14:paraId="2EE9D90C" w14:textId="219D75E3" w:rsidR="006A20E5" w:rsidRPr="000161D9" w:rsidRDefault="00D612B3" w:rsidP="00405E16">
      <w:pPr>
        <w:ind w:left="360" w:right="-360"/>
        <w:rPr>
          <w:color w:val="000000" w:themeColor="text1"/>
          <w:sz w:val="22"/>
          <w:szCs w:val="22"/>
          <w:lang w:eastAsia="ru-RU"/>
        </w:rPr>
      </w:pPr>
      <w:bookmarkStart w:id="47" w:name="_Toc517635597"/>
      <w:r w:rsidRPr="000161D9">
        <w:rPr>
          <w:color w:val="000000" w:themeColor="text1"/>
          <w:sz w:val="22"/>
          <w:szCs w:val="22"/>
          <w:lang w:eastAsia="ru-RU"/>
        </w:rPr>
        <w:t>7.</w:t>
      </w:r>
      <w:r w:rsidR="00405E16" w:rsidRPr="000161D9">
        <w:rPr>
          <w:color w:val="000000" w:themeColor="text1"/>
          <w:sz w:val="22"/>
          <w:szCs w:val="22"/>
          <w:lang w:eastAsia="ru-RU"/>
        </w:rPr>
        <w:t>6</w:t>
      </w:r>
      <w:r w:rsidRPr="000161D9">
        <w:rPr>
          <w:color w:val="000000" w:themeColor="text1"/>
          <w:sz w:val="22"/>
          <w:szCs w:val="22"/>
          <w:lang w:eastAsia="ru-RU"/>
        </w:rPr>
        <w:t>.</w:t>
      </w:r>
      <w:r w:rsidR="006A20E5" w:rsidRPr="000161D9">
        <w:rPr>
          <w:color w:val="000000" w:themeColor="text1"/>
          <w:sz w:val="22"/>
          <w:szCs w:val="22"/>
          <w:lang w:eastAsia="ru-RU"/>
        </w:rPr>
        <w:t xml:space="preserve"> Materiālu piegāžu organizēšana būvlaukumā</w:t>
      </w:r>
      <w:bookmarkEnd w:id="47"/>
      <w:r w:rsidR="006A20E5" w:rsidRPr="000161D9">
        <w:rPr>
          <w:color w:val="000000" w:themeColor="text1"/>
          <w:sz w:val="22"/>
          <w:szCs w:val="22"/>
          <w:lang w:eastAsia="ru-RU"/>
        </w:rPr>
        <w:t xml:space="preserve">  </w:t>
      </w:r>
    </w:p>
    <w:p w14:paraId="5C386BE9" w14:textId="35C1D1B8"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Konstrukciju piegādes objektā tiek organizētas saskaņojot to laikus ar atbildīgo būvdarbu vadītāju un Pasūtītāju un ņemot vērā celtniecības – montāžas darbu grafiku. Materiālu nokraušanu organizēt saskaņā ar materiālu nokraušanas shēmām.</w:t>
      </w:r>
    </w:p>
    <w:p w14:paraId="67974C62" w14:textId="77777777" w:rsidR="00787FE4" w:rsidRPr="000161D9" w:rsidRDefault="00787FE4" w:rsidP="009B57FA">
      <w:pPr>
        <w:ind w:firstLine="567"/>
        <w:rPr>
          <w:rFonts w:eastAsia="Times New Roman"/>
          <w:b w:val="0"/>
          <w:color w:val="000000" w:themeColor="text1"/>
          <w:sz w:val="22"/>
          <w:szCs w:val="22"/>
        </w:rPr>
      </w:pPr>
    </w:p>
    <w:p w14:paraId="11C0924F" w14:textId="7706B61F" w:rsidR="006A20E5" w:rsidRPr="000161D9" w:rsidRDefault="00D612B3" w:rsidP="00405E16">
      <w:pPr>
        <w:ind w:left="360" w:right="-360"/>
        <w:rPr>
          <w:color w:val="000000" w:themeColor="text1"/>
          <w:sz w:val="22"/>
          <w:szCs w:val="22"/>
          <w:lang w:eastAsia="ru-RU"/>
        </w:rPr>
      </w:pPr>
      <w:bookmarkStart w:id="48" w:name="_Toc517635598"/>
      <w:r w:rsidRPr="000161D9">
        <w:rPr>
          <w:color w:val="000000" w:themeColor="text1"/>
          <w:sz w:val="22"/>
          <w:szCs w:val="22"/>
          <w:lang w:eastAsia="ru-RU"/>
        </w:rPr>
        <w:t>7.</w:t>
      </w:r>
      <w:r w:rsidR="00405E16" w:rsidRPr="000161D9">
        <w:rPr>
          <w:color w:val="000000" w:themeColor="text1"/>
          <w:sz w:val="22"/>
          <w:szCs w:val="22"/>
          <w:lang w:eastAsia="ru-RU"/>
        </w:rPr>
        <w:t>7</w:t>
      </w:r>
      <w:r w:rsidR="006A20E5" w:rsidRPr="000161D9">
        <w:rPr>
          <w:color w:val="000000" w:themeColor="text1"/>
          <w:sz w:val="22"/>
          <w:szCs w:val="22"/>
          <w:lang w:eastAsia="ru-RU"/>
        </w:rPr>
        <w:t>. Būvdarbi būvobjektā</w:t>
      </w:r>
      <w:bookmarkEnd w:id="48"/>
    </w:p>
    <w:p w14:paraId="23B9A902"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Būvdarbi objektā tiek uzsākti pēc būvprojekta akceptēšanas un  būvdarbu uzsākšanas nosacījumu izpildes. Pirms tam ar uzņēmuma vadītāja rakstisku atļauju tiek norīkots atbildīgais būvdarbu vadītājs, atbildīgais par darba aizsardzību, ugunsdrošību un darba aizsardzības koordinators.</w:t>
      </w:r>
    </w:p>
    <w:p w14:paraId="24957012"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Būvdarbu kvalitātes pārbaude tiek veikta saskaņā ar Būvuzņēmēja izstrādātiem katra dabu veida kvalitātes kontroles plāniem un MK 2014.19.08 noteikumiem Nr.500 Vispārīgie būvnoteikumi (ar grozījumiem līdz 2015.22.12.). </w:t>
      </w:r>
      <w:r w:rsidR="0034234D" w:rsidRPr="000161D9">
        <w:rPr>
          <w:rFonts w:eastAsia="Times New Roman"/>
          <w:b w:val="0"/>
          <w:color w:val="000000" w:themeColor="text1"/>
          <w:sz w:val="22"/>
          <w:szCs w:val="22"/>
        </w:rPr>
        <w:t xml:space="preserve"> </w:t>
      </w:r>
      <w:r w:rsidRPr="000161D9">
        <w:rPr>
          <w:rFonts w:eastAsia="Times New Roman"/>
          <w:b w:val="0"/>
          <w:color w:val="000000" w:themeColor="text1"/>
          <w:sz w:val="22"/>
          <w:szCs w:val="22"/>
        </w:rPr>
        <w:t>2.14 pantu.</w:t>
      </w:r>
    </w:p>
    <w:p w14:paraId="13F91AD0" w14:textId="77777777" w:rsidR="0094598A" w:rsidRPr="000161D9" w:rsidRDefault="0094598A"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Būvdarbu kvalitātes kontrole sevī ietver : </w:t>
      </w:r>
    </w:p>
    <w:p w14:paraId="568660D9" w14:textId="77777777" w:rsidR="0094598A" w:rsidRPr="000161D9" w:rsidRDefault="0094598A" w:rsidP="007A0F52">
      <w:pPr>
        <w:pStyle w:val="ListParagraph"/>
        <w:numPr>
          <w:ilvl w:val="0"/>
          <w:numId w:val="12"/>
        </w:numPr>
        <w:spacing w:line="360" w:lineRule="auto"/>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 xml:space="preserve">būvdarbu veikšanas dokumentācijas, piegādāto materiālu, izstrādājumu un konstrukciju, ierīču, mehānismu un līdzīgu iekārtu sākotnējo kontroli </w:t>
      </w:r>
    </w:p>
    <w:p w14:paraId="7C3E4303" w14:textId="77777777" w:rsidR="0094598A" w:rsidRPr="000161D9" w:rsidRDefault="0094598A" w:rsidP="007A0F52">
      <w:pPr>
        <w:pStyle w:val="ListParagraph"/>
        <w:numPr>
          <w:ilvl w:val="0"/>
          <w:numId w:val="12"/>
        </w:numPr>
        <w:spacing w:line="360" w:lineRule="auto"/>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 xml:space="preserve">atsevišķu darba operāciju vai darba procesa tehnoloģisko kontroli </w:t>
      </w:r>
    </w:p>
    <w:p w14:paraId="1089EEC4" w14:textId="33477BB4" w:rsidR="00DB734E" w:rsidRPr="000161D9" w:rsidRDefault="0094598A" w:rsidP="007A0F52">
      <w:pPr>
        <w:pStyle w:val="ListParagraph"/>
        <w:numPr>
          <w:ilvl w:val="0"/>
          <w:numId w:val="12"/>
        </w:numPr>
        <w:spacing w:line="360" w:lineRule="auto"/>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pabeigta (nododama) darba veida vai būvdarbu cikla noslēguma kontroli.</w:t>
      </w:r>
    </w:p>
    <w:p w14:paraId="7140BB94" w14:textId="5D2F5EDC" w:rsidR="006A20E5" w:rsidRPr="000161D9" w:rsidRDefault="00D612B3" w:rsidP="00405E16">
      <w:pPr>
        <w:ind w:left="360" w:right="-360"/>
        <w:rPr>
          <w:color w:val="000000" w:themeColor="text1"/>
          <w:sz w:val="22"/>
          <w:szCs w:val="22"/>
          <w:lang w:eastAsia="ru-RU"/>
        </w:rPr>
      </w:pPr>
      <w:bookmarkStart w:id="49" w:name="_Toc517635599"/>
      <w:r w:rsidRPr="000161D9">
        <w:rPr>
          <w:color w:val="000000" w:themeColor="text1"/>
          <w:sz w:val="22"/>
          <w:szCs w:val="22"/>
          <w:lang w:eastAsia="ru-RU"/>
        </w:rPr>
        <w:t>7.</w:t>
      </w:r>
      <w:r w:rsidR="00405E16" w:rsidRPr="000161D9">
        <w:rPr>
          <w:color w:val="000000" w:themeColor="text1"/>
          <w:sz w:val="22"/>
          <w:szCs w:val="22"/>
          <w:lang w:eastAsia="ru-RU"/>
        </w:rPr>
        <w:t>7</w:t>
      </w:r>
      <w:r w:rsidR="00E35969" w:rsidRPr="000161D9">
        <w:rPr>
          <w:color w:val="000000" w:themeColor="text1"/>
          <w:sz w:val="22"/>
          <w:szCs w:val="22"/>
          <w:lang w:eastAsia="ru-RU"/>
        </w:rPr>
        <w:t>.</w:t>
      </w:r>
      <w:r w:rsidRPr="000161D9">
        <w:rPr>
          <w:color w:val="000000" w:themeColor="text1"/>
          <w:sz w:val="22"/>
          <w:szCs w:val="22"/>
          <w:lang w:eastAsia="ru-RU"/>
        </w:rPr>
        <w:t>1.</w:t>
      </w:r>
      <w:r w:rsidR="00E35969" w:rsidRPr="000161D9">
        <w:rPr>
          <w:color w:val="000000" w:themeColor="text1"/>
          <w:sz w:val="22"/>
          <w:szCs w:val="22"/>
          <w:lang w:eastAsia="ru-RU"/>
        </w:rPr>
        <w:t xml:space="preserve"> </w:t>
      </w:r>
      <w:r w:rsidR="006A20E5" w:rsidRPr="000161D9">
        <w:rPr>
          <w:color w:val="000000" w:themeColor="text1"/>
          <w:sz w:val="22"/>
          <w:szCs w:val="22"/>
          <w:lang w:eastAsia="ru-RU"/>
        </w:rPr>
        <w:t>Zemes darbu apraksts</w:t>
      </w:r>
      <w:bookmarkEnd w:id="49"/>
    </w:p>
    <w:p w14:paraId="5B6900CB"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Planēšanas darbus būvlaukumā, derīgo augsnes kārtu noņem un nebojātu uzglabā turpmākai izmantošanai.</w:t>
      </w:r>
    </w:p>
    <w:p w14:paraId="66505877"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Nerakt </w:t>
      </w:r>
      <w:r w:rsidR="0047672B" w:rsidRPr="000161D9">
        <w:rPr>
          <w:rFonts w:eastAsia="Times New Roman"/>
          <w:b w:val="0"/>
          <w:color w:val="000000" w:themeColor="text1"/>
          <w:sz w:val="22"/>
          <w:szCs w:val="22"/>
        </w:rPr>
        <w:t xml:space="preserve">būvbedres un </w:t>
      </w:r>
      <w:r w:rsidRPr="000161D9">
        <w:rPr>
          <w:rFonts w:eastAsia="Times New Roman"/>
          <w:b w:val="0"/>
          <w:color w:val="000000" w:themeColor="text1"/>
          <w:sz w:val="22"/>
          <w:szCs w:val="22"/>
        </w:rPr>
        <w:t>tranšejas ar vertikālām sienām bez to nostiprināšanas dziļāk par:</w:t>
      </w:r>
    </w:p>
    <w:p w14:paraId="335EBC93"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1m - uzbērtās smilts vai grants gruntīs;</w:t>
      </w:r>
    </w:p>
    <w:p w14:paraId="54752A18"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lastRenderedPageBreak/>
        <w:t>1,25m – mālainās smiltīs;</w:t>
      </w:r>
    </w:p>
    <w:p w14:paraId="2DDCBAA1"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Izrakto zemi atļauts novietot ne tuvāk par 0,5m no </w:t>
      </w:r>
      <w:r w:rsidR="00160510" w:rsidRPr="000161D9">
        <w:rPr>
          <w:rFonts w:eastAsia="Times New Roman"/>
          <w:b w:val="0"/>
          <w:color w:val="000000" w:themeColor="text1"/>
          <w:sz w:val="22"/>
          <w:szCs w:val="22"/>
        </w:rPr>
        <w:t xml:space="preserve">būvbedres un </w:t>
      </w:r>
      <w:r w:rsidRPr="000161D9">
        <w:rPr>
          <w:rFonts w:eastAsia="Times New Roman"/>
          <w:b w:val="0"/>
          <w:color w:val="000000" w:themeColor="text1"/>
          <w:sz w:val="22"/>
          <w:szCs w:val="22"/>
        </w:rPr>
        <w:t>tranšejas malas;</w:t>
      </w:r>
    </w:p>
    <w:p w14:paraId="07F07926" w14:textId="77777777" w:rsidR="006A20E5" w:rsidRPr="000161D9" w:rsidRDefault="006A20E5" w:rsidP="009B57FA">
      <w:pPr>
        <w:ind w:firstLine="567"/>
        <w:rPr>
          <w:b w:val="0"/>
          <w:color w:val="000000" w:themeColor="text1"/>
          <w:sz w:val="22"/>
          <w:szCs w:val="22"/>
        </w:rPr>
      </w:pPr>
      <w:r w:rsidRPr="000161D9">
        <w:rPr>
          <w:rFonts w:eastAsia="Times New Roman"/>
          <w:b w:val="0"/>
          <w:color w:val="000000" w:themeColor="text1"/>
          <w:sz w:val="22"/>
          <w:szCs w:val="22"/>
        </w:rPr>
        <w:t>Atklājot rakšanas gaitā dokumentācijā neuzrādītas lietas /komunikācijas, munīciju, vai</w:t>
      </w:r>
      <w:r w:rsidRPr="000161D9">
        <w:rPr>
          <w:b w:val="0"/>
          <w:color w:val="000000" w:themeColor="text1"/>
          <w:sz w:val="22"/>
          <w:szCs w:val="22"/>
        </w:rPr>
        <w:t xml:space="preserve"> tml./, nekavējoties jāatstāj bīstamā zona un jāziņo par to tiešajam darbu vadītājam. </w:t>
      </w:r>
    </w:p>
    <w:p w14:paraId="2F64654C"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Pamatnes aizbēršanu veikt pa slāņiem, h=0.2m - 0.4m. ar  blīvēšanu.</w:t>
      </w:r>
    </w:p>
    <w:p w14:paraId="398EDAD1" w14:textId="77777777" w:rsidR="006A20E5" w:rsidRPr="000161D9" w:rsidRDefault="006A20E5"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Grunts noblīvēšanu veikt ar pneimatisk</w:t>
      </w:r>
      <w:r w:rsidR="00620960" w:rsidRPr="000161D9">
        <w:rPr>
          <w:rFonts w:eastAsia="Times New Roman"/>
          <w:b w:val="0"/>
          <w:color w:val="000000" w:themeColor="text1"/>
          <w:sz w:val="22"/>
          <w:szCs w:val="22"/>
        </w:rPr>
        <w:t>ām vibroblietēm.</w:t>
      </w:r>
      <w:r w:rsidRPr="000161D9">
        <w:rPr>
          <w:rFonts w:eastAsia="Times New Roman"/>
          <w:b w:val="0"/>
          <w:color w:val="000000" w:themeColor="text1"/>
          <w:sz w:val="22"/>
          <w:szCs w:val="22"/>
        </w:rPr>
        <w:t xml:space="preserve"> Izlīdzinošās kārtas un sākotnējā apbēruma noblīvējuma pakāpei jābūt 90% no maksimālās vērtības, kas iegūta laboratorijā pēc Proktora metodes. Blīvēšanas kvalitāte atkarīga no blīvējamā materiāla granulometriskā sastāva, mitruma, slāņa biezuma, izmantotā mehānisma, blīvēšanas ilguma un temperatūras. Blīvēšanas kvalitāti nosaka laboratorijā pēc Inženiera pieprasījuma. Nepiederošas personas nedrīkst atrasties tuvāk par 5m no ekskavatora darbavietas. </w:t>
      </w:r>
    </w:p>
    <w:p w14:paraId="386D6555" w14:textId="77BDE844" w:rsidR="006A20E5" w:rsidRPr="000161D9" w:rsidRDefault="00D612B3" w:rsidP="00405E16">
      <w:pPr>
        <w:ind w:left="360" w:right="-360"/>
        <w:rPr>
          <w:color w:val="000000" w:themeColor="text1"/>
          <w:sz w:val="22"/>
          <w:szCs w:val="22"/>
          <w:lang w:eastAsia="ru-RU"/>
        </w:rPr>
      </w:pPr>
      <w:bookmarkStart w:id="50" w:name="_Toc217988843"/>
      <w:bookmarkStart w:id="51" w:name="_Toc517635600"/>
      <w:r w:rsidRPr="000161D9">
        <w:rPr>
          <w:color w:val="000000" w:themeColor="text1"/>
          <w:sz w:val="22"/>
          <w:szCs w:val="22"/>
          <w:lang w:eastAsia="ru-RU"/>
        </w:rPr>
        <w:t>7.</w:t>
      </w:r>
      <w:r w:rsidR="00405E16" w:rsidRPr="000161D9">
        <w:rPr>
          <w:color w:val="000000" w:themeColor="text1"/>
          <w:sz w:val="22"/>
          <w:szCs w:val="22"/>
          <w:lang w:eastAsia="ru-RU"/>
        </w:rPr>
        <w:t>7</w:t>
      </w:r>
      <w:r w:rsidRPr="000161D9">
        <w:rPr>
          <w:color w:val="000000" w:themeColor="text1"/>
          <w:sz w:val="22"/>
          <w:szCs w:val="22"/>
          <w:lang w:eastAsia="ru-RU"/>
        </w:rPr>
        <w:t xml:space="preserve">.2. </w:t>
      </w:r>
      <w:r w:rsidR="006A20E5" w:rsidRPr="000161D9">
        <w:rPr>
          <w:color w:val="000000" w:themeColor="text1"/>
          <w:sz w:val="22"/>
          <w:szCs w:val="22"/>
          <w:lang w:eastAsia="ru-RU"/>
        </w:rPr>
        <w:t>Hidroizolēšanas un siltināšanas darbi</w:t>
      </w:r>
      <w:bookmarkEnd w:id="50"/>
      <w:bookmarkEnd w:id="51"/>
    </w:p>
    <w:p w14:paraId="353713D4" w14:textId="0CB8BA8B" w:rsidR="00DF6338" w:rsidRPr="000161D9" w:rsidRDefault="00DF6338" w:rsidP="009B57FA">
      <w:pPr>
        <w:ind w:right="-5" w:firstLine="720"/>
        <w:rPr>
          <w:b w:val="0"/>
          <w:color w:val="000000" w:themeColor="text1"/>
          <w:sz w:val="22"/>
          <w:szCs w:val="22"/>
        </w:rPr>
      </w:pPr>
      <w:r w:rsidRPr="000161D9">
        <w:rPr>
          <w:b w:val="0"/>
          <w:color w:val="000000" w:themeColor="text1"/>
          <w:sz w:val="22"/>
          <w:szCs w:val="22"/>
        </w:rPr>
        <w:t>Pirms siltināšanas darbu uzsākšanas jāpārbauda esošās pamatnes kvalitāte. Tai jābūt nesošai, monolītai, sausai un brīvai no antiadhezīvām vielām, tādām kā: tauki, bitums, putekļi. Esošie netīrumi un slāņi ar zemu izturību jānoņem. Vietas, kurās ir sūnu un aļģu perēklis jānotīra ar drāšu birsti, sekojoši jāpiesūcina ar pretsēnīšu līdzekli Ceresit CT 99 vai analogs. Esošā apmetuma adhēzija pārbaudāma izklauvējot to ar āmuriņu. Dobja skaņa liecina par atslāņošanos no sienas, tādā gadījumā apmetums jānokaļ. Pamatnes ar lielu adsorbciju, piem., sienas no gāzbetona blokiem, jānogruntē ar dziļi iesūcošu nešķīstošu gruntējumu Ceresit CT 17 vai analogs un jāatstāj nožūšanai 4 stundas. Termiskās izolācijas plākšņu stiprinošās javas pārāk ātras izžūšanas novēršana ļauj sasniegt pilnu stiprību.</w:t>
      </w:r>
    </w:p>
    <w:p w14:paraId="25D92F8E" w14:textId="317AB910" w:rsidR="00DF6338" w:rsidRPr="000161D9" w:rsidRDefault="00DF6338" w:rsidP="00511BF5">
      <w:pPr>
        <w:ind w:right="-5" w:firstLine="720"/>
        <w:rPr>
          <w:b w:val="0"/>
          <w:color w:val="000000" w:themeColor="text1"/>
          <w:sz w:val="22"/>
          <w:szCs w:val="22"/>
        </w:rPr>
      </w:pPr>
      <w:r w:rsidRPr="000161D9">
        <w:rPr>
          <w:b w:val="0"/>
          <w:color w:val="000000" w:themeColor="text1"/>
          <w:sz w:val="22"/>
          <w:szCs w:val="22"/>
        </w:rPr>
        <w:t xml:space="preserve">Pēc siltināšanas un hidroizolēšanas darbu pabeigšanas veic grunts atpakaļ bēršanas darbus ar frontālā iekrāvēja palīdzību. Pirms grunts atpakaļ bēršanas, tiek izveidoti koka vairogi, kurus uzstāda apkārt pamatu sienas komunikāciju izveidotās ieejas – izejas vietās, lai izveidotajās neaizbērtajās šahtās varētu viegli un ērti savienot projektētās komunikācijas. Izraktā grunts atpakaļ tiek sabērta ar mazās mehanizācijas palīdzību. Grunts bēršanas procesā tā pa kārtām tiek blietēta. </w:t>
      </w:r>
    </w:p>
    <w:p w14:paraId="2CF0A6B9" w14:textId="3608CBFC" w:rsidR="00160510" w:rsidRPr="000161D9" w:rsidRDefault="00D612B3" w:rsidP="00405E16">
      <w:pPr>
        <w:ind w:left="360" w:right="-360"/>
        <w:rPr>
          <w:color w:val="000000" w:themeColor="text1"/>
          <w:sz w:val="22"/>
          <w:szCs w:val="22"/>
          <w:lang w:eastAsia="ru-RU"/>
        </w:rPr>
      </w:pPr>
      <w:bookmarkStart w:id="52" w:name="__RefHeading__1697_50187486"/>
      <w:bookmarkStart w:id="53" w:name="_Toc471838024"/>
      <w:bookmarkStart w:id="54" w:name="_Toc480894413"/>
      <w:bookmarkStart w:id="55" w:name="_Toc517635602"/>
      <w:bookmarkEnd w:id="52"/>
      <w:r w:rsidRPr="000161D9">
        <w:rPr>
          <w:color w:val="000000" w:themeColor="text1"/>
          <w:sz w:val="22"/>
          <w:szCs w:val="22"/>
          <w:lang w:eastAsia="ru-RU"/>
        </w:rPr>
        <w:t>7.</w:t>
      </w:r>
      <w:r w:rsidR="00405E16" w:rsidRPr="000161D9">
        <w:rPr>
          <w:color w:val="000000" w:themeColor="text1"/>
          <w:sz w:val="22"/>
          <w:szCs w:val="22"/>
          <w:lang w:eastAsia="ru-RU"/>
        </w:rPr>
        <w:t>7</w:t>
      </w:r>
      <w:r w:rsidRPr="000161D9">
        <w:rPr>
          <w:color w:val="000000" w:themeColor="text1"/>
          <w:sz w:val="22"/>
          <w:szCs w:val="22"/>
          <w:lang w:eastAsia="ru-RU"/>
        </w:rPr>
        <w:t>.</w:t>
      </w:r>
      <w:r w:rsidR="00C73879" w:rsidRPr="000161D9">
        <w:rPr>
          <w:color w:val="000000" w:themeColor="text1"/>
          <w:sz w:val="22"/>
          <w:szCs w:val="22"/>
          <w:lang w:eastAsia="ru-RU"/>
        </w:rPr>
        <w:t>3</w:t>
      </w:r>
      <w:r w:rsidR="00160510" w:rsidRPr="000161D9">
        <w:rPr>
          <w:color w:val="000000" w:themeColor="text1"/>
          <w:sz w:val="22"/>
          <w:szCs w:val="22"/>
          <w:lang w:eastAsia="ru-RU"/>
        </w:rPr>
        <w:t>. Montāžas darbu apraksts</w:t>
      </w:r>
      <w:bookmarkEnd w:id="53"/>
      <w:bookmarkEnd w:id="54"/>
      <w:bookmarkEnd w:id="55"/>
    </w:p>
    <w:p w14:paraId="0A865DBD" w14:textId="35768B8B" w:rsidR="00F7415F" w:rsidRPr="000161D9" w:rsidRDefault="00F7415F" w:rsidP="00405E16">
      <w:pPr>
        <w:ind w:left="360" w:right="-360"/>
        <w:rPr>
          <w:color w:val="000000" w:themeColor="text1"/>
          <w:sz w:val="22"/>
          <w:szCs w:val="22"/>
          <w:lang w:eastAsia="ru-RU"/>
        </w:rPr>
      </w:pPr>
      <w:r w:rsidRPr="000161D9">
        <w:rPr>
          <w:color w:val="000000" w:themeColor="text1"/>
          <w:sz w:val="22"/>
          <w:szCs w:val="22"/>
          <w:lang w:eastAsia="ru-RU"/>
        </w:rPr>
        <w:t>Galvenie darbi:</w:t>
      </w:r>
    </w:p>
    <w:p w14:paraId="4A4CAFFB" w14:textId="4D0996D2" w:rsidR="00160510" w:rsidRPr="000161D9" w:rsidRDefault="00F7415F" w:rsidP="00A829BB">
      <w:pPr>
        <w:ind w:firstLine="567"/>
        <w:rPr>
          <w:b w:val="0"/>
          <w:color w:val="000000" w:themeColor="text1"/>
          <w:sz w:val="22"/>
          <w:szCs w:val="22"/>
        </w:rPr>
      </w:pPr>
      <w:r w:rsidRPr="000161D9">
        <w:rPr>
          <w:b w:val="0"/>
          <w:color w:val="000000" w:themeColor="text1"/>
          <w:sz w:val="22"/>
          <w:szCs w:val="22"/>
        </w:rPr>
        <w:t>-Esošo logu demontāža</w:t>
      </w:r>
    </w:p>
    <w:p w14:paraId="03EBC318" w14:textId="19ECDB9F" w:rsidR="00F7415F" w:rsidRPr="000161D9" w:rsidRDefault="00F7415F" w:rsidP="00A829BB">
      <w:pPr>
        <w:ind w:firstLine="567"/>
        <w:rPr>
          <w:b w:val="0"/>
          <w:color w:val="000000" w:themeColor="text1"/>
          <w:sz w:val="22"/>
          <w:szCs w:val="22"/>
        </w:rPr>
      </w:pPr>
      <w:r w:rsidRPr="000161D9">
        <w:rPr>
          <w:b w:val="0"/>
          <w:color w:val="000000" w:themeColor="text1"/>
          <w:sz w:val="22"/>
          <w:szCs w:val="22"/>
        </w:rPr>
        <w:t>-Esošo ārdurvju demontāža</w:t>
      </w:r>
    </w:p>
    <w:p w14:paraId="2EB21AF6" w14:textId="733E01A8" w:rsidR="00F7415F" w:rsidRPr="000161D9" w:rsidRDefault="00F7415F" w:rsidP="00A829BB">
      <w:pPr>
        <w:ind w:firstLine="567"/>
        <w:rPr>
          <w:b w:val="0"/>
          <w:color w:val="000000" w:themeColor="text1"/>
          <w:sz w:val="22"/>
          <w:szCs w:val="22"/>
        </w:rPr>
      </w:pPr>
      <w:r w:rsidRPr="000161D9">
        <w:rPr>
          <w:b w:val="0"/>
          <w:color w:val="000000" w:themeColor="text1"/>
          <w:sz w:val="22"/>
          <w:szCs w:val="22"/>
        </w:rPr>
        <w:t>-Jauno logu izbūve</w:t>
      </w:r>
    </w:p>
    <w:p w14:paraId="2CD27E9F" w14:textId="58863BB7" w:rsidR="00F7415F" w:rsidRPr="000161D9" w:rsidRDefault="00F7415F" w:rsidP="00A829BB">
      <w:pPr>
        <w:ind w:firstLine="567"/>
        <w:rPr>
          <w:b w:val="0"/>
          <w:color w:val="000000" w:themeColor="text1"/>
          <w:sz w:val="22"/>
          <w:szCs w:val="22"/>
        </w:rPr>
      </w:pPr>
      <w:r w:rsidRPr="000161D9">
        <w:rPr>
          <w:b w:val="0"/>
          <w:color w:val="000000" w:themeColor="text1"/>
          <w:sz w:val="22"/>
          <w:szCs w:val="22"/>
        </w:rPr>
        <w:t>-Jauno durvju izbūve</w:t>
      </w:r>
    </w:p>
    <w:p w14:paraId="17525E79" w14:textId="032C9AE2" w:rsidR="00F7415F" w:rsidRPr="000161D9" w:rsidRDefault="00BF008A" w:rsidP="00BF008A">
      <w:pPr>
        <w:rPr>
          <w:b w:val="0"/>
          <w:color w:val="000000" w:themeColor="text1"/>
          <w:sz w:val="22"/>
          <w:szCs w:val="22"/>
        </w:rPr>
      </w:pPr>
      <w:r w:rsidRPr="000161D9">
        <w:rPr>
          <w:b w:val="0"/>
          <w:color w:val="000000" w:themeColor="text1"/>
          <w:sz w:val="22"/>
          <w:szCs w:val="22"/>
        </w:rPr>
        <w:t xml:space="preserve">         </w:t>
      </w:r>
      <w:r w:rsidR="00F7415F" w:rsidRPr="000161D9">
        <w:rPr>
          <w:b w:val="0"/>
          <w:color w:val="000000" w:themeColor="text1"/>
          <w:sz w:val="22"/>
          <w:szCs w:val="22"/>
        </w:rPr>
        <w:t>-Logu ailes aizmūrēšana</w:t>
      </w:r>
    </w:p>
    <w:p w14:paraId="16F41D3A" w14:textId="628F7B06" w:rsidR="00E772E1" w:rsidRPr="000161D9" w:rsidRDefault="00E772E1" w:rsidP="00E772E1">
      <w:pPr>
        <w:rPr>
          <w:rFonts w:eastAsia="Times New Roman"/>
          <w:b w:val="0"/>
          <w:bCs/>
          <w:color w:val="000000" w:themeColor="text1"/>
          <w:sz w:val="22"/>
          <w:szCs w:val="22"/>
        </w:rPr>
      </w:pPr>
      <w:r w:rsidRPr="000161D9">
        <w:rPr>
          <w:rFonts w:eastAsia="Times New Roman"/>
          <w:b w:val="0"/>
          <w:bCs/>
          <w:color w:val="000000" w:themeColor="text1"/>
          <w:sz w:val="22"/>
          <w:szCs w:val="22"/>
        </w:rPr>
        <w:t xml:space="preserve">Veikt esošo logu un durvju nomaiņu, ar jauniem energoefektīviem paketes logiem U ≤0,9 W/(m2K) (koka rāmī) un koka durvju nomaiņu ar durvīm U ≤1,8 W/(m2K), iestrādājot vēja un pretkondensāta lentas pa perimetru. Durvīm paredzēt aizvērējmehānismus. Logus paredzēt </w:t>
      </w:r>
      <w:r w:rsidRPr="000161D9">
        <w:rPr>
          <w:rFonts w:eastAsia="Times New Roman"/>
          <w:b w:val="0"/>
          <w:bCs/>
          <w:color w:val="000000" w:themeColor="text1"/>
          <w:sz w:val="22"/>
          <w:szCs w:val="22"/>
        </w:rPr>
        <w:lastRenderedPageBreak/>
        <w:t>vienā tonī ar esošajiem.</w:t>
      </w:r>
    </w:p>
    <w:p w14:paraId="2E11FABC" w14:textId="77777777" w:rsidR="00E772E1" w:rsidRPr="000161D9" w:rsidRDefault="00E772E1" w:rsidP="00E772E1">
      <w:pPr>
        <w:rPr>
          <w:rFonts w:eastAsia="Times New Roman"/>
          <w:b w:val="0"/>
          <w:bCs/>
          <w:color w:val="000000" w:themeColor="text1"/>
          <w:sz w:val="22"/>
          <w:szCs w:val="22"/>
        </w:rPr>
      </w:pPr>
      <w:r w:rsidRPr="000161D9">
        <w:rPr>
          <w:rFonts w:eastAsia="Times New Roman"/>
          <w:b w:val="0"/>
          <w:bCs/>
          <w:color w:val="000000" w:themeColor="text1"/>
          <w:sz w:val="22"/>
          <w:szCs w:val="22"/>
        </w:rPr>
        <w:t xml:space="preserve">Durvju ailes un logus siltinot pa perimetru siltumizolācijas minerālvates ieklāšanu  30 mm biezumā. </w:t>
      </w:r>
    </w:p>
    <w:p w14:paraId="02CCCEC6" w14:textId="00060320" w:rsidR="00E772E1" w:rsidRPr="000161D9" w:rsidRDefault="00C61EB0" w:rsidP="00E772E1">
      <w:pPr>
        <w:rPr>
          <w:rFonts w:eastAsia="Times New Roman"/>
          <w:b w:val="0"/>
          <w:bCs/>
          <w:color w:val="000000" w:themeColor="text1"/>
          <w:sz w:val="22"/>
          <w:szCs w:val="22"/>
        </w:rPr>
      </w:pPr>
      <w:r w:rsidRPr="000161D9">
        <w:rPr>
          <w:rFonts w:eastAsia="Times New Roman"/>
          <w:b w:val="0"/>
          <w:bCs/>
          <w:color w:val="000000" w:themeColor="text1"/>
          <w:sz w:val="22"/>
          <w:szCs w:val="22"/>
        </w:rPr>
        <w:t>F</w:t>
      </w:r>
      <w:r w:rsidR="00E772E1" w:rsidRPr="000161D9">
        <w:rPr>
          <w:rFonts w:eastAsia="Times New Roman"/>
          <w:b w:val="0"/>
          <w:bCs/>
          <w:color w:val="000000" w:themeColor="text1"/>
          <w:sz w:val="22"/>
          <w:szCs w:val="22"/>
        </w:rPr>
        <w:t>asādes durvis – restaurēt, hermetizēt, tonis, līdzvērtīgs logu tonim;</w:t>
      </w:r>
    </w:p>
    <w:p w14:paraId="225909CC" w14:textId="4C1A67EA" w:rsidR="00E772E1" w:rsidRPr="000161D9" w:rsidRDefault="00E772E1" w:rsidP="00E772E1">
      <w:pPr>
        <w:pStyle w:val="Parasts1"/>
        <w:tabs>
          <w:tab w:val="left" w:pos="360"/>
        </w:tabs>
        <w:rPr>
          <w:rFonts w:eastAsia="HG Mincho Light J" w:cs="Arial"/>
          <w:b w:val="0"/>
          <w:color w:val="000000" w:themeColor="text1"/>
          <w:sz w:val="22"/>
          <w:szCs w:val="22"/>
          <w:lang w:val="lv-LV" w:eastAsia="lv-LV" w:bidi="ar-SA"/>
        </w:rPr>
      </w:pPr>
      <w:r w:rsidRPr="000161D9">
        <w:rPr>
          <w:rFonts w:eastAsia="HG Mincho Light J" w:cs="Arial"/>
          <w:b w:val="0"/>
          <w:color w:val="000000" w:themeColor="text1"/>
          <w:sz w:val="22"/>
          <w:szCs w:val="22"/>
          <w:lang w:val="lv-LV" w:eastAsia="lv-LV" w:bidi="ar-SA"/>
        </w:rPr>
        <w:t xml:space="preserve">   Demontētos materiālus, kas nav izmantojami būvniecībā, izvest uz izgāztuvi.</w:t>
      </w:r>
    </w:p>
    <w:p w14:paraId="7B081901" w14:textId="403582ED" w:rsidR="00160510" w:rsidRPr="000161D9" w:rsidRDefault="00D612B3" w:rsidP="00405E16">
      <w:pPr>
        <w:ind w:left="360" w:right="-360"/>
        <w:rPr>
          <w:color w:val="000000" w:themeColor="text1"/>
          <w:sz w:val="22"/>
          <w:szCs w:val="22"/>
          <w:lang w:eastAsia="ru-RU"/>
        </w:rPr>
      </w:pPr>
      <w:bookmarkStart w:id="56" w:name="__RefHeading__1699_50187486"/>
      <w:bookmarkStart w:id="57" w:name="_Toc471838025"/>
      <w:bookmarkStart w:id="58" w:name="_Toc480894414"/>
      <w:bookmarkStart w:id="59" w:name="_Toc517635603"/>
      <w:bookmarkEnd w:id="56"/>
      <w:r w:rsidRPr="000161D9">
        <w:rPr>
          <w:color w:val="000000" w:themeColor="text1"/>
          <w:sz w:val="22"/>
          <w:szCs w:val="22"/>
          <w:lang w:eastAsia="ru-RU"/>
        </w:rPr>
        <w:t>7.</w:t>
      </w:r>
      <w:r w:rsidR="00405E16" w:rsidRPr="000161D9">
        <w:rPr>
          <w:color w:val="000000" w:themeColor="text1"/>
          <w:sz w:val="22"/>
          <w:szCs w:val="22"/>
          <w:lang w:eastAsia="ru-RU"/>
        </w:rPr>
        <w:t>7</w:t>
      </w:r>
      <w:r w:rsidRPr="000161D9">
        <w:rPr>
          <w:color w:val="000000" w:themeColor="text1"/>
          <w:sz w:val="22"/>
          <w:szCs w:val="22"/>
          <w:lang w:eastAsia="ru-RU"/>
        </w:rPr>
        <w:t>.</w:t>
      </w:r>
      <w:r w:rsidR="00C73879" w:rsidRPr="000161D9">
        <w:rPr>
          <w:color w:val="000000" w:themeColor="text1"/>
          <w:sz w:val="22"/>
          <w:szCs w:val="22"/>
          <w:lang w:eastAsia="ru-RU"/>
        </w:rPr>
        <w:t>4</w:t>
      </w:r>
      <w:r w:rsidR="00160510" w:rsidRPr="000161D9">
        <w:rPr>
          <w:color w:val="000000" w:themeColor="text1"/>
          <w:sz w:val="22"/>
          <w:szCs w:val="22"/>
          <w:lang w:eastAsia="ru-RU"/>
        </w:rPr>
        <w:t>.Montāžas darbu kvalitātes kontrole.</w:t>
      </w:r>
      <w:bookmarkEnd w:id="57"/>
      <w:bookmarkEnd w:id="58"/>
      <w:bookmarkEnd w:id="59"/>
    </w:p>
    <w:p w14:paraId="00B43FFE" w14:textId="77777777" w:rsidR="00160510" w:rsidRPr="000161D9" w:rsidRDefault="00160510" w:rsidP="009B57FA">
      <w:pPr>
        <w:jc w:val="left"/>
        <w:rPr>
          <w:rFonts w:eastAsia="Times New Roman"/>
          <w:color w:val="000000" w:themeColor="text1"/>
          <w:sz w:val="22"/>
          <w:szCs w:val="22"/>
        </w:rPr>
      </w:pPr>
      <w:r w:rsidRPr="000161D9">
        <w:rPr>
          <w:rFonts w:eastAsia="Times New Roman"/>
          <w:b w:val="0"/>
          <w:color w:val="000000" w:themeColor="text1"/>
          <w:sz w:val="22"/>
          <w:szCs w:val="22"/>
        </w:rPr>
        <w:t xml:space="preserve">Būvdarbu veikšana un kvalitātes kontrole veikt saskaņā MK 02.09.2014. noteikumi </w:t>
      </w:r>
      <w:r w:rsidRPr="000161D9">
        <w:rPr>
          <w:rFonts w:eastAsia="Times New Roman"/>
          <w:color w:val="000000" w:themeColor="text1"/>
          <w:sz w:val="22"/>
          <w:szCs w:val="22"/>
        </w:rPr>
        <w:t>Nr.529 „Ēku būvnoteikumi”, sadaļa 7.2., p.124-125..</w:t>
      </w:r>
    </w:p>
    <w:p w14:paraId="1E0793D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Montāžas darbu kvalitātes kontrole sākas ar saliekamo elementu piegādi būvlaukumā. Pēc ārējā izskata un izmēriem saliekamajiem elementiem jāatbilst projekta prasībām un novirzes nedrīkst pārsniegt celtniecības normās un noteikumos dotos lielumus.</w:t>
      </w:r>
    </w:p>
    <w:p w14:paraId="23C08604"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Elementu kvalitāti pārbauda vairākas reizes: noliktavā, montāžas laikā un pēc to galīgas nostiprināšanas. Pieņemot pievestās konstrukcijas būvlaukumā, </w:t>
      </w:r>
      <w:r w:rsidR="0006431A" w:rsidRPr="000161D9">
        <w:rPr>
          <w:rFonts w:eastAsia="Times New Roman"/>
          <w:b w:val="0"/>
          <w:color w:val="000000" w:themeColor="text1"/>
          <w:sz w:val="22"/>
          <w:szCs w:val="22"/>
        </w:rPr>
        <w:t xml:space="preserve">  </w:t>
      </w:r>
      <w:r w:rsidR="00224FC7" w:rsidRPr="000161D9">
        <w:rPr>
          <w:rFonts w:eastAsia="Times New Roman"/>
          <w:b w:val="0"/>
          <w:color w:val="000000" w:themeColor="text1"/>
          <w:sz w:val="22"/>
          <w:szCs w:val="22"/>
        </w:rPr>
        <w:t>t</w:t>
      </w:r>
      <w:r w:rsidRPr="000161D9">
        <w:rPr>
          <w:rFonts w:eastAsia="Times New Roman"/>
          <w:b w:val="0"/>
          <w:color w:val="000000" w:themeColor="text1"/>
          <w:sz w:val="22"/>
          <w:szCs w:val="22"/>
        </w:rPr>
        <w:t>ās ārēj</w:t>
      </w:r>
      <w:r w:rsidR="00224FC7" w:rsidRPr="000161D9">
        <w:rPr>
          <w:rFonts w:eastAsia="Times New Roman"/>
          <w:b w:val="0"/>
          <w:color w:val="000000" w:themeColor="text1"/>
          <w:sz w:val="22"/>
          <w:szCs w:val="22"/>
        </w:rPr>
        <w:t>ā</w:t>
      </w:r>
      <w:r w:rsidRPr="000161D9">
        <w:rPr>
          <w:rFonts w:eastAsia="Times New Roman"/>
          <w:b w:val="0"/>
          <w:color w:val="000000" w:themeColor="text1"/>
          <w:sz w:val="22"/>
          <w:szCs w:val="22"/>
        </w:rPr>
        <w:t xml:space="preserve"> apskat</w:t>
      </w:r>
      <w:r w:rsidR="00224FC7" w:rsidRPr="000161D9">
        <w:rPr>
          <w:rFonts w:eastAsia="Times New Roman"/>
          <w:b w:val="0"/>
          <w:color w:val="000000" w:themeColor="text1"/>
          <w:sz w:val="22"/>
          <w:szCs w:val="22"/>
        </w:rPr>
        <w:t>ē</w:t>
      </w:r>
      <w:r w:rsidRPr="000161D9">
        <w:rPr>
          <w:rFonts w:eastAsia="Times New Roman"/>
          <w:b w:val="0"/>
          <w:color w:val="000000" w:themeColor="text1"/>
          <w:sz w:val="22"/>
          <w:szCs w:val="22"/>
        </w:rPr>
        <w:t xml:space="preserve"> jāpārbauda galvenie izmēri, ieliekamo detaļu izvietojums, kā arī jākonstatē iespējamie defekti, kas radušies konstrukcijas izgatavojot un pārvietojot. Metināšanas elektrodiem un bultskrūvēm jābūt sertificētiem.</w:t>
      </w:r>
    </w:p>
    <w:p w14:paraId="2BE208AE"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Ja pēc montāžas darbiem konstrukcija tiek nosegta, tad ir jāsastāda segto darbu akts.</w:t>
      </w:r>
    </w:p>
    <w:p w14:paraId="59292355" w14:textId="2C115254" w:rsidR="00C71671" w:rsidRPr="000161D9" w:rsidRDefault="00160510" w:rsidP="00511BF5">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Visi montāžas darbi veicami saskaņā ar izstrādātu darbu veikšanas projektu (DVP).Montāžas darbu laikā stingri aizliegts veikt jebkādus darbus vienā </w:t>
      </w:r>
      <w:r w:rsidR="007809A4" w:rsidRPr="000161D9">
        <w:rPr>
          <w:rFonts w:eastAsia="Times New Roman"/>
          <w:b w:val="0"/>
          <w:color w:val="000000" w:themeColor="text1"/>
          <w:sz w:val="22"/>
          <w:szCs w:val="22"/>
        </w:rPr>
        <w:t>vertikālē</w:t>
      </w:r>
      <w:r w:rsidRPr="000161D9">
        <w:rPr>
          <w:rFonts w:eastAsia="Times New Roman"/>
          <w:b w:val="0"/>
          <w:color w:val="000000" w:themeColor="text1"/>
          <w:sz w:val="22"/>
          <w:szCs w:val="22"/>
        </w:rPr>
        <w:t xml:space="preserve"> vairākos stāvos vienlaicīgi.</w:t>
      </w:r>
    </w:p>
    <w:p w14:paraId="1A3D55D0" w14:textId="74E82826" w:rsidR="00C71671" w:rsidRPr="000161D9" w:rsidRDefault="00C71671" w:rsidP="00C71671">
      <w:pPr>
        <w:pStyle w:val="Heading1"/>
        <w:rPr>
          <w:i w:val="0"/>
          <w:color w:val="000000" w:themeColor="text1"/>
          <w:sz w:val="22"/>
          <w:szCs w:val="22"/>
          <w:lang w:val="lv-LV"/>
        </w:rPr>
      </w:pPr>
      <w:r w:rsidRPr="000161D9">
        <w:rPr>
          <w:i w:val="0"/>
          <w:color w:val="000000" w:themeColor="text1"/>
          <w:sz w:val="22"/>
          <w:szCs w:val="22"/>
          <w:lang w:val="lv-LV"/>
        </w:rPr>
        <w:t>7.7.5. Fasāde darbu apraksts</w:t>
      </w:r>
    </w:p>
    <w:p w14:paraId="095935BD" w14:textId="508CBE6B" w:rsidR="00803F06" w:rsidRPr="000161D9" w:rsidRDefault="00803F06" w:rsidP="00803F06">
      <w:pPr>
        <w:ind w:left="360" w:right="-360"/>
        <w:rPr>
          <w:color w:val="000000" w:themeColor="text1"/>
          <w:sz w:val="22"/>
          <w:szCs w:val="22"/>
          <w:lang w:eastAsia="ru-RU"/>
        </w:rPr>
      </w:pPr>
      <w:r w:rsidRPr="000161D9">
        <w:rPr>
          <w:color w:val="000000" w:themeColor="text1"/>
          <w:sz w:val="22"/>
          <w:szCs w:val="22"/>
          <w:lang w:eastAsia="ru-RU"/>
        </w:rPr>
        <w:t>Galvenie darbi:</w:t>
      </w:r>
    </w:p>
    <w:p w14:paraId="7A64150C" w14:textId="18961A76" w:rsidR="00803F06" w:rsidRPr="000161D9" w:rsidRDefault="00803F06" w:rsidP="00803F06">
      <w:pPr>
        <w:rPr>
          <w:b w:val="0"/>
          <w:bCs/>
          <w:sz w:val="22"/>
          <w:szCs w:val="22"/>
        </w:rPr>
      </w:pPr>
      <w:r w:rsidRPr="000161D9">
        <w:rPr>
          <w:b w:val="0"/>
          <w:bCs/>
          <w:sz w:val="22"/>
          <w:szCs w:val="22"/>
        </w:rPr>
        <w:t>1.</w:t>
      </w:r>
      <w:r w:rsidR="00C61EB0" w:rsidRPr="000161D9">
        <w:rPr>
          <w:b w:val="0"/>
          <w:bCs/>
          <w:sz w:val="22"/>
          <w:szCs w:val="22"/>
        </w:rPr>
        <w:t xml:space="preserve"> N</w:t>
      </w:r>
      <w:r w:rsidRPr="000161D9">
        <w:rPr>
          <w:b w:val="0"/>
          <w:bCs/>
          <w:sz w:val="22"/>
          <w:szCs w:val="22"/>
        </w:rPr>
        <w:t xml:space="preserve">o 1. stāva līdz 2. stāva pārseguma līmenim </w:t>
      </w:r>
    </w:p>
    <w:p w14:paraId="6C88664B" w14:textId="77777777" w:rsidR="00803F06" w:rsidRPr="000161D9" w:rsidRDefault="00803F06" w:rsidP="00803F06">
      <w:pPr>
        <w:rPr>
          <w:b w:val="0"/>
          <w:bCs/>
          <w:sz w:val="22"/>
          <w:szCs w:val="22"/>
        </w:rPr>
      </w:pPr>
      <w:r w:rsidRPr="000161D9">
        <w:rPr>
          <w:b w:val="0"/>
          <w:bCs/>
          <w:sz w:val="22"/>
          <w:szCs w:val="22"/>
        </w:rPr>
        <w:t>1.1. Veikt bojātā apmetuma noņemšanu, virsmas tīrīšanu, apmešanu, šuvju hermetizāciju atbilstoši tehnoloģiskajām prasībām priekš siltināšanas darbiem;</w:t>
      </w:r>
    </w:p>
    <w:p w14:paraId="47C92BAE" w14:textId="17EAD36D" w:rsidR="00803F06" w:rsidRPr="000161D9" w:rsidRDefault="00803F06" w:rsidP="00803F06">
      <w:pPr>
        <w:rPr>
          <w:b w:val="0"/>
          <w:bCs/>
          <w:sz w:val="22"/>
          <w:szCs w:val="22"/>
        </w:rPr>
      </w:pPr>
      <w:r w:rsidRPr="000161D9">
        <w:rPr>
          <w:b w:val="0"/>
          <w:bCs/>
          <w:sz w:val="22"/>
          <w:szCs w:val="22"/>
        </w:rPr>
        <w:t xml:space="preserve">1.2. </w:t>
      </w:r>
      <w:r w:rsidR="002C45BF" w:rsidRPr="000161D9">
        <w:rPr>
          <w:b w:val="0"/>
          <w:bCs/>
          <w:sz w:val="22"/>
          <w:szCs w:val="22"/>
        </w:rPr>
        <w:t>Projektā paredzēt sienu siltināšanu saskaņā ar materiāla montāžas tehnoloģiju, ETAG 004 prasībām, izmantojot ETICS siltumizolācijas sistēmas profilus un papildelementus, kā arī energoefektīvāko siltuma saglabāšanas principu. Stiprināšanas dībeļiem jābūt sertificētiem saskaņā ar ETAG 014 prasībām, ar maziem siltuma zudumiem</w:t>
      </w:r>
      <w:r w:rsidRPr="000161D9">
        <w:rPr>
          <w:b w:val="0"/>
          <w:bCs/>
          <w:sz w:val="22"/>
          <w:szCs w:val="22"/>
        </w:rPr>
        <w:t>;</w:t>
      </w:r>
    </w:p>
    <w:p w14:paraId="0B9D835D" w14:textId="77777777" w:rsidR="00803F06" w:rsidRPr="000161D9" w:rsidRDefault="00803F06" w:rsidP="00803F06">
      <w:pPr>
        <w:rPr>
          <w:b w:val="0"/>
          <w:bCs/>
          <w:sz w:val="22"/>
          <w:szCs w:val="22"/>
        </w:rPr>
      </w:pPr>
      <w:r w:rsidRPr="000161D9">
        <w:rPr>
          <w:b w:val="0"/>
          <w:bCs/>
          <w:sz w:val="22"/>
          <w:szCs w:val="22"/>
        </w:rPr>
        <w:t>1.3. Dekoratīvo elementu nostiprināšana un saglabāšana zem siltumizolācijas slāņa;</w:t>
      </w:r>
    </w:p>
    <w:p w14:paraId="34C52F66" w14:textId="77777777" w:rsidR="00803F06" w:rsidRPr="000161D9" w:rsidRDefault="00803F06" w:rsidP="00803F06">
      <w:pPr>
        <w:rPr>
          <w:b w:val="0"/>
          <w:bCs/>
          <w:sz w:val="22"/>
          <w:szCs w:val="22"/>
        </w:rPr>
      </w:pPr>
      <w:r w:rsidRPr="000161D9">
        <w:rPr>
          <w:b w:val="0"/>
          <w:bCs/>
          <w:sz w:val="22"/>
          <w:szCs w:val="22"/>
        </w:rPr>
        <w:t>1.4. Dekoratīvo elementu izveide no putupolistirola un iznešana uz siltinātās virsmas saglabājot analogu izskatu;</w:t>
      </w:r>
    </w:p>
    <w:p w14:paraId="0BB820C4" w14:textId="77777777" w:rsidR="00803F06" w:rsidRPr="000161D9" w:rsidRDefault="00803F06" w:rsidP="00803F06">
      <w:pPr>
        <w:rPr>
          <w:b w:val="0"/>
          <w:bCs/>
          <w:sz w:val="22"/>
          <w:szCs w:val="22"/>
        </w:rPr>
      </w:pPr>
      <w:r w:rsidRPr="000161D9">
        <w:rPr>
          <w:b w:val="0"/>
          <w:bCs/>
          <w:sz w:val="22"/>
          <w:szCs w:val="22"/>
        </w:rPr>
        <w:t>1.5. Fasādes apmešana  ar masā tonētu biezpientipa apmetumu 1mm nodrošinot I vai II kategorijas stiprību. Apmetuma/krāsas kvalitātei jābūt atbilstošai ievērtējot koku tuvumu, kas attiecīgi nodrošina fasādes estētiskās kvalitātes saglabāšanu;</w:t>
      </w:r>
    </w:p>
    <w:p w14:paraId="008FD7E6" w14:textId="6C920EE2" w:rsidR="00803F06" w:rsidRPr="000161D9" w:rsidRDefault="00803F06" w:rsidP="00803F06">
      <w:pPr>
        <w:rPr>
          <w:b w:val="0"/>
          <w:bCs/>
          <w:sz w:val="22"/>
          <w:szCs w:val="22"/>
        </w:rPr>
      </w:pPr>
      <w:r w:rsidRPr="000161D9">
        <w:rPr>
          <w:b w:val="0"/>
          <w:bCs/>
          <w:sz w:val="22"/>
          <w:szCs w:val="22"/>
        </w:rPr>
        <w:t>1.6. Veidot cokola lāseni vai sniegt citu risinājumu, nodrošinot lietusūdens atvirzīšanu no fasādes.</w:t>
      </w:r>
    </w:p>
    <w:p w14:paraId="3BC73760" w14:textId="28E54521" w:rsidR="005D1D0D" w:rsidRPr="000161D9" w:rsidRDefault="005D1D0D" w:rsidP="00E17A43">
      <w:pPr>
        <w:jc w:val="left"/>
        <w:rPr>
          <w:rFonts w:eastAsia="Times New Roman"/>
          <w:bCs/>
          <w:color w:val="000000" w:themeColor="text1"/>
          <w:sz w:val="22"/>
          <w:szCs w:val="22"/>
        </w:rPr>
      </w:pPr>
      <w:r w:rsidRPr="000161D9">
        <w:rPr>
          <w:rFonts w:eastAsia="Times New Roman"/>
          <w:bCs/>
          <w:color w:val="000000" w:themeColor="text1"/>
          <w:sz w:val="22"/>
          <w:szCs w:val="22"/>
        </w:rPr>
        <w:lastRenderedPageBreak/>
        <w:t xml:space="preserve">7.7.6. </w:t>
      </w:r>
      <w:r w:rsidR="00E17A43" w:rsidRPr="000161D9">
        <w:rPr>
          <w:rFonts w:eastAsia="Times New Roman"/>
          <w:bCs/>
          <w:color w:val="000000" w:themeColor="text1"/>
          <w:sz w:val="22"/>
          <w:szCs w:val="22"/>
        </w:rPr>
        <w:t>Jumts:</w:t>
      </w:r>
    </w:p>
    <w:p w14:paraId="1EC9B69A" w14:textId="400EED0B" w:rsidR="005D1D0D" w:rsidRPr="000161D9" w:rsidRDefault="005D1D0D" w:rsidP="005D1D0D">
      <w:pPr>
        <w:ind w:firstLine="567"/>
        <w:rPr>
          <w:rFonts w:eastAsia="Times New Roman"/>
          <w:b w:val="0"/>
          <w:color w:val="000000" w:themeColor="text1"/>
          <w:sz w:val="22"/>
          <w:szCs w:val="22"/>
        </w:rPr>
      </w:pPr>
      <w:r w:rsidRPr="000161D9">
        <w:rPr>
          <w:rFonts w:eastAsia="Times New Roman"/>
          <w:b w:val="0"/>
          <w:color w:val="000000" w:themeColor="text1"/>
          <w:sz w:val="22"/>
          <w:szCs w:val="22"/>
        </w:rPr>
        <w:t>Projekta ietvaros tiek saglabāta esošā jumta konstruktīvā shēma- koka konstrukcija, bet pilnībā tiek demontēts esošais jumta segums.</w:t>
      </w:r>
    </w:p>
    <w:p w14:paraId="79A56539" w14:textId="771917EC" w:rsidR="00C71671" w:rsidRPr="000161D9" w:rsidRDefault="005D1D0D" w:rsidP="005D1D0D">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Metāla jumta loksnes Ruukki </w:t>
      </w:r>
      <w:r w:rsidR="007F0F8D" w:rsidRPr="000161D9">
        <w:rPr>
          <w:rFonts w:eastAsia="Times New Roman"/>
          <w:b w:val="0"/>
          <w:color w:val="000000" w:themeColor="text1"/>
          <w:sz w:val="22"/>
          <w:szCs w:val="22"/>
        </w:rPr>
        <w:t xml:space="preserve">valcprofils SR-535 B  ar pural pārklājumu </w:t>
      </w:r>
      <w:r w:rsidRPr="000161D9">
        <w:rPr>
          <w:rFonts w:eastAsia="Times New Roman"/>
          <w:b w:val="0"/>
          <w:color w:val="000000" w:themeColor="text1"/>
          <w:sz w:val="22"/>
          <w:szCs w:val="22"/>
        </w:rPr>
        <w:t>vai analogs tiek piestiprinātas pie katras latas  ar urbjskrūvēm RA-4,8 x 28 l pie koku latām atlocītajā sānu maliņā. Skrūvējot ar kāju jāuzspiež loksnes vidū, lai tā labāk piegulētos latojumam.</w:t>
      </w:r>
    </w:p>
    <w:p w14:paraId="10D63C35" w14:textId="77777777" w:rsidR="00B4027D" w:rsidRDefault="003A5889" w:rsidP="00B66D1A">
      <w:pPr>
        <w:ind w:firstLine="567"/>
        <w:rPr>
          <w:rFonts w:eastAsia="Times New Roman"/>
          <w:b w:val="0"/>
          <w:sz w:val="22"/>
          <w:szCs w:val="22"/>
          <w:lang w:eastAsia="en-US"/>
        </w:rPr>
      </w:pPr>
      <w:r w:rsidRPr="000161D9">
        <w:rPr>
          <w:rFonts w:eastAsia="Times New Roman"/>
          <w:b w:val="0"/>
          <w:color w:val="000000" w:themeColor="text1"/>
          <w:sz w:val="22"/>
          <w:szCs w:val="22"/>
        </w:rPr>
        <w:t>S</w:t>
      </w:r>
      <w:r w:rsidR="007A0F52" w:rsidRPr="000161D9">
        <w:rPr>
          <w:rFonts w:eastAsia="Times New Roman"/>
          <w:b w:val="0"/>
          <w:color w:val="000000" w:themeColor="text1"/>
          <w:sz w:val="22"/>
          <w:szCs w:val="22"/>
        </w:rPr>
        <w:t>īkāks jumta konstrukcijas apraksts</w:t>
      </w:r>
      <w:r w:rsidRPr="000161D9">
        <w:rPr>
          <w:rFonts w:eastAsia="Times New Roman"/>
          <w:b w:val="0"/>
          <w:sz w:val="22"/>
          <w:szCs w:val="22"/>
          <w:lang w:eastAsia="en-US"/>
        </w:rPr>
        <w:t xml:space="preserve"> skatīt  AR daļa</w:t>
      </w:r>
      <w:r w:rsidR="001D19B6" w:rsidRPr="000161D9">
        <w:rPr>
          <w:rFonts w:eastAsia="Times New Roman"/>
          <w:b w:val="0"/>
          <w:sz w:val="22"/>
          <w:szCs w:val="22"/>
          <w:lang w:eastAsia="en-US"/>
        </w:rPr>
        <w:t xml:space="preserve"> - </w:t>
      </w:r>
      <w:r w:rsidR="00511BF5" w:rsidRPr="000161D9">
        <w:rPr>
          <w:rFonts w:eastAsia="Times New Roman"/>
          <w:b w:val="0"/>
          <w:sz w:val="22"/>
          <w:szCs w:val="22"/>
          <w:lang w:eastAsia="en-US"/>
        </w:rPr>
        <w:t xml:space="preserve">“Skaidrojošais apraksts” un </w:t>
      </w:r>
      <w:r w:rsidR="001D19B6" w:rsidRPr="000161D9">
        <w:rPr>
          <w:rFonts w:eastAsia="Times New Roman"/>
          <w:b w:val="0"/>
          <w:sz w:val="22"/>
          <w:szCs w:val="22"/>
          <w:lang w:eastAsia="en-US"/>
        </w:rPr>
        <w:t>grafiskajā daļa</w:t>
      </w:r>
      <w:r w:rsidR="00511BF5" w:rsidRPr="000161D9">
        <w:rPr>
          <w:rFonts w:eastAsia="Times New Roman"/>
          <w:b w:val="0"/>
          <w:sz w:val="22"/>
          <w:szCs w:val="22"/>
          <w:lang w:eastAsia="en-US"/>
        </w:rPr>
        <w:t>.</w:t>
      </w:r>
      <w:bookmarkStart w:id="60" w:name="__RefHeading__1701_50187486"/>
      <w:bookmarkStart w:id="61" w:name="_Toc471838026"/>
      <w:bookmarkStart w:id="62" w:name="_Toc480894415"/>
      <w:bookmarkEnd w:id="60"/>
      <w:r w:rsidR="00B66D1A" w:rsidRPr="000161D9">
        <w:rPr>
          <w:rFonts w:eastAsia="Times New Roman"/>
          <w:b w:val="0"/>
          <w:sz w:val="22"/>
          <w:szCs w:val="22"/>
          <w:lang w:eastAsia="en-US"/>
        </w:rPr>
        <w:t xml:space="preserve"> </w:t>
      </w:r>
    </w:p>
    <w:p w14:paraId="08288E38" w14:textId="77777777" w:rsidR="00F07B21" w:rsidRPr="000161D9" w:rsidRDefault="00F07B21" w:rsidP="00B66D1A">
      <w:pPr>
        <w:ind w:firstLine="567"/>
        <w:rPr>
          <w:rFonts w:eastAsia="Times New Roman"/>
          <w:b w:val="0"/>
          <w:sz w:val="22"/>
          <w:szCs w:val="22"/>
          <w:lang w:eastAsia="en-US"/>
        </w:rPr>
      </w:pPr>
    </w:p>
    <w:p w14:paraId="54FE8F75" w14:textId="7B3EFEE9" w:rsidR="00160510" w:rsidRPr="000161D9" w:rsidRDefault="00D612B3" w:rsidP="009B57FA">
      <w:pPr>
        <w:pStyle w:val="Heading1"/>
        <w:rPr>
          <w:i w:val="0"/>
          <w:color w:val="000000" w:themeColor="text1"/>
          <w:sz w:val="22"/>
          <w:szCs w:val="22"/>
          <w:lang w:val="lv-LV"/>
        </w:rPr>
      </w:pPr>
      <w:bookmarkStart w:id="63" w:name="_Toc517635604"/>
      <w:r w:rsidRPr="000161D9">
        <w:rPr>
          <w:i w:val="0"/>
          <w:color w:val="000000" w:themeColor="text1"/>
          <w:sz w:val="22"/>
          <w:szCs w:val="22"/>
          <w:lang w:val="lv-LV"/>
        </w:rPr>
        <w:t>8</w:t>
      </w:r>
      <w:r w:rsidR="00160510" w:rsidRPr="000161D9">
        <w:rPr>
          <w:i w:val="0"/>
          <w:color w:val="000000" w:themeColor="text1"/>
          <w:sz w:val="22"/>
          <w:szCs w:val="22"/>
          <w:lang w:val="lv-LV"/>
        </w:rPr>
        <w:t>.</w:t>
      </w:r>
      <w:r w:rsidR="00874234" w:rsidRPr="000161D9">
        <w:rPr>
          <w:i w:val="0"/>
          <w:color w:val="000000" w:themeColor="text1"/>
          <w:sz w:val="22"/>
          <w:szCs w:val="22"/>
          <w:lang w:val="lv-LV"/>
        </w:rPr>
        <w:t xml:space="preserve"> </w:t>
      </w:r>
      <w:r w:rsidRPr="000161D9">
        <w:rPr>
          <w:i w:val="0"/>
          <w:color w:val="000000" w:themeColor="text1"/>
          <w:sz w:val="22"/>
          <w:szCs w:val="22"/>
          <w:lang w:val="lv-LV"/>
        </w:rPr>
        <w:t>Darba aizsardzības plāns</w:t>
      </w:r>
      <w:bookmarkEnd w:id="61"/>
      <w:bookmarkEnd w:id="62"/>
      <w:bookmarkEnd w:id="63"/>
    </w:p>
    <w:p w14:paraId="44D24D37" w14:textId="77777777" w:rsidR="00160510" w:rsidRPr="000161D9" w:rsidRDefault="00160510" w:rsidP="009B57FA">
      <w:pPr>
        <w:ind w:firstLine="285"/>
        <w:rPr>
          <w:rFonts w:eastAsia="Times New Roman"/>
          <w:b w:val="0"/>
          <w:color w:val="000000" w:themeColor="text1"/>
          <w:sz w:val="22"/>
          <w:szCs w:val="22"/>
        </w:rPr>
      </w:pPr>
      <w:r w:rsidRPr="000161D9">
        <w:rPr>
          <w:rFonts w:eastAsia="Times New Roman"/>
          <w:b w:val="0"/>
          <w:color w:val="000000" w:themeColor="text1"/>
          <w:sz w:val="22"/>
          <w:szCs w:val="22"/>
        </w:rPr>
        <w:t>Strādājošo pienākumi un tiesības darba aizsardzības jomā nosaka Darba aizsardzības likuma III. Daļa.</w:t>
      </w:r>
    </w:p>
    <w:p w14:paraId="52E900B6" w14:textId="77777777" w:rsidR="00160510" w:rsidRPr="000161D9" w:rsidRDefault="00160510" w:rsidP="009B57FA">
      <w:pPr>
        <w:ind w:firstLine="285"/>
        <w:rPr>
          <w:rFonts w:eastAsia="Times New Roman"/>
          <w:b w:val="0"/>
          <w:color w:val="000000" w:themeColor="text1"/>
          <w:sz w:val="22"/>
          <w:szCs w:val="22"/>
        </w:rPr>
      </w:pPr>
      <w:r w:rsidRPr="000161D9">
        <w:rPr>
          <w:rFonts w:eastAsia="Times New Roman"/>
          <w:b w:val="0"/>
          <w:color w:val="000000" w:themeColor="text1"/>
          <w:sz w:val="22"/>
          <w:szCs w:val="22"/>
        </w:rPr>
        <w:t>Darbuzņēmēja pienākumus, veicot būvdarbus, nosaka MK 2003.25.02. noteikumi Nr.92 “Darba aizsardzības prasības, veicot būvdarbus” (ar grozījumiem līdz 2014.01.07.). punktos Nr.21.2; 21.4.; 21.5.5.</w:t>
      </w:r>
    </w:p>
    <w:p w14:paraId="4FCD15C4" w14:textId="77777777" w:rsidR="00160510" w:rsidRPr="000161D9" w:rsidRDefault="0012072C" w:rsidP="00405E16">
      <w:pPr>
        <w:pStyle w:val="Heading1"/>
        <w:rPr>
          <w:i w:val="0"/>
          <w:color w:val="000000" w:themeColor="text1"/>
          <w:sz w:val="22"/>
          <w:szCs w:val="22"/>
          <w:lang w:val="lv-LV"/>
        </w:rPr>
      </w:pPr>
      <w:bookmarkStart w:id="64" w:name="__RefHeading__1703_50187486"/>
      <w:bookmarkStart w:id="65" w:name="_Toc471838027"/>
      <w:bookmarkStart w:id="66" w:name="_Toc480894416"/>
      <w:bookmarkStart w:id="67" w:name="_Toc517635605"/>
      <w:bookmarkEnd w:id="64"/>
      <w:r w:rsidRPr="000161D9">
        <w:rPr>
          <w:i w:val="0"/>
          <w:color w:val="000000" w:themeColor="text1"/>
          <w:sz w:val="22"/>
          <w:szCs w:val="22"/>
          <w:lang w:val="lv-LV"/>
        </w:rPr>
        <w:t>8</w:t>
      </w:r>
      <w:r w:rsidR="00160510" w:rsidRPr="000161D9">
        <w:rPr>
          <w:i w:val="0"/>
          <w:color w:val="000000" w:themeColor="text1"/>
          <w:sz w:val="22"/>
          <w:szCs w:val="22"/>
          <w:lang w:val="lv-LV"/>
        </w:rPr>
        <w:t>.1.Strādājošo obligātā veselības pārbaude.</w:t>
      </w:r>
      <w:bookmarkEnd w:id="65"/>
      <w:bookmarkEnd w:id="66"/>
      <w:bookmarkEnd w:id="67"/>
    </w:p>
    <w:p w14:paraId="09C8DD45"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Strādājošo obligāto veselības pārbaudi veic saskaņā ar MK 10.03.2009. noteikumiem Nr.219 “Kārtība, kādā veicama obligātā veselības pārbaude”.</w:t>
      </w:r>
    </w:p>
    <w:p w14:paraId="79DD441B" w14:textId="77777777" w:rsidR="00160510" w:rsidRPr="000161D9" w:rsidRDefault="0012072C" w:rsidP="00405E16">
      <w:pPr>
        <w:pStyle w:val="Heading1"/>
        <w:rPr>
          <w:i w:val="0"/>
          <w:color w:val="000000" w:themeColor="text1"/>
          <w:sz w:val="22"/>
          <w:szCs w:val="22"/>
          <w:lang w:val="lv-LV"/>
        </w:rPr>
      </w:pPr>
      <w:bookmarkStart w:id="68" w:name="__RefHeading__1705_50187486"/>
      <w:bookmarkStart w:id="69" w:name="_Toc471838028"/>
      <w:bookmarkStart w:id="70" w:name="_Toc480894417"/>
      <w:bookmarkStart w:id="71" w:name="_Toc517635606"/>
      <w:bookmarkEnd w:id="68"/>
      <w:r w:rsidRPr="000161D9">
        <w:rPr>
          <w:i w:val="0"/>
          <w:color w:val="000000" w:themeColor="text1"/>
          <w:sz w:val="22"/>
          <w:szCs w:val="22"/>
          <w:lang w:val="lv-LV"/>
        </w:rPr>
        <w:t>8</w:t>
      </w:r>
      <w:r w:rsidR="00160510" w:rsidRPr="000161D9">
        <w:rPr>
          <w:i w:val="0"/>
          <w:color w:val="000000" w:themeColor="text1"/>
          <w:sz w:val="22"/>
          <w:szCs w:val="22"/>
          <w:lang w:val="lv-LV"/>
        </w:rPr>
        <w:t>.2.Informēšana un instruēšana.</w:t>
      </w:r>
      <w:bookmarkEnd w:id="69"/>
      <w:bookmarkEnd w:id="70"/>
      <w:bookmarkEnd w:id="71"/>
    </w:p>
    <w:p w14:paraId="388AA7C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Saskaņā ar MK 10.08.2010. noteikumiem Nr.749 “Apmācības kartība darba aizsardzības jautājumos” instruktāžu darba aizsardzībā veic sekojošā kartībā:</w:t>
      </w:r>
    </w:p>
    <w:p w14:paraId="3A548E89"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1) </w:t>
      </w:r>
      <w:r w:rsidR="007809A4" w:rsidRPr="000161D9">
        <w:rPr>
          <w:rFonts w:eastAsia="Times New Roman"/>
          <w:b w:val="0"/>
          <w:color w:val="000000" w:themeColor="text1"/>
          <w:sz w:val="22"/>
          <w:szCs w:val="22"/>
        </w:rPr>
        <w:t>Ievad apmācība</w:t>
      </w:r>
      <w:r w:rsidRPr="000161D9">
        <w:rPr>
          <w:rFonts w:eastAsia="Times New Roman"/>
          <w:b w:val="0"/>
          <w:color w:val="000000" w:themeColor="text1"/>
          <w:sz w:val="22"/>
          <w:szCs w:val="22"/>
        </w:rPr>
        <w:t xml:space="preserve"> – stājoties darbā. To veic organizācijas darba aizsardzības specialists vai organizācijas vadītāja rakstiski norīkota cita persona.</w:t>
      </w:r>
    </w:p>
    <w:p w14:paraId="58ECEB8B"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2) Instruktāža darba vietā:</w:t>
      </w:r>
    </w:p>
    <w:p w14:paraId="1415222B"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sākotnēja – uzsākot darbu,</w:t>
      </w:r>
    </w:p>
    <w:p w14:paraId="09CC89F7"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atkārtota – darba gaitā.</w:t>
      </w:r>
    </w:p>
    <w:p w14:paraId="06D5810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Instruktāžu darba vietā veic darba aizsardzības speciālists vai persona (darbu vadītājs vai meistars), kurai ir atbilstoša pieredze attiecīgajā darba</w:t>
      </w:r>
    </w:p>
    <w:p w14:paraId="47C2C6A6"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Apakšuzņēmēju atbildīgās personas instruē un informē savus darbiniekus, piesaistītos apakšuzņēmējus punktā atbilstoši veicamo darbu specifikai.</w:t>
      </w:r>
    </w:p>
    <w:p w14:paraId="164BAC7E" w14:textId="77777777" w:rsidR="00160510" w:rsidRPr="000161D9" w:rsidRDefault="0012072C" w:rsidP="00405E16">
      <w:pPr>
        <w:pStyle w:val="Heading1"/>
        <w:rPr>
          <w:i w:val="0"/>
          <w:color w:val="000000" w:themeColor="text1"/>
          <w:sz w:val="22"/>
          <w:szCs w:val="22"/>
          <w:lang w:val="lv-LV"/>
        </w:rPr>
      </w:pPr>
      <w:bookmarkStart w:id="72" w:name="__RefHeading__1707_50187486"/>
      <w:bookmarkStart w:id="73" w:name="_Toc471838029"/>
      <w:bookmarkStart w:id="74" w:name="_Toc480894418"/>
      <w:bookmarkStart w:id="75" w:name="_Toc517635607"/>
      <w:bookmarkEnd w:id="72"/>
      <w:r w:rsidRPr="000161D9">
        <w:rPr>
          <w:i w:val="0"/>
          <w:color w:val="000000" w:themeColor="text1"/>
          <w:sz w:val="22"/>
          <w:szCs w:val="22"/>
          <w:lang w:val="lv-LV"/>
        </w:rPr>
        <w:t>8</w:t>
      </w:r>
      <w:r w:rsidR="00160510" w:rsidRPr="000161D9">
        <w:rPr>
          <w:i w:val="0"/>
          <w:color w:val="000000" w:themeColor="text1"/>
          <w:sz w:val="22"/>
          <w:szCs w:val="22"/>
          <w:lang w:val="lv-LV"/>
        </w:rPr>
        <w:t>.3. Darba drošības prasības būvdarbu veikšanas laikā.</w:t>
      </w:r>
      <w:bookmarkEnd w:id="73"/>
      <w:bookmarkEnd w:id="74"/>
      <w:bookmarkEnd w:id="75"/>
    </w:p>
    <w:p w14:paraId="70251D9C" w14:textId="77777777" w:rsidR="00160510" w:rsidRPr="000161D9" w:rsidRDefault="00160510" w:rsidP="007452B4">
      <w:pPr>
        <w:pStyle w:val="ListParagraph"/>
        <w:numPr>
          <w:ilvl w:val="0"/>
          <w:numId w:val="3"/>
        </w:numPr>
        <w:spacing w:line="360" w:lineRule="auto"/>
        <w:ind w:left="993" w:hanging="426"/>
        <w:jc w:val="both"/>
        <w:rPr>
          <w:rFonts w:ascii="Arial" w:eastAsia="Times New Roman" w:hAnsi="Arial" w:cs="Arial"/>
          <w:color w:val="000000" w:themeColor="text1"/>
        </w:rPr>
      </w:pPr>
      <w:r w:rsidRPr="000161D9">
        <w:rPr>
          <w:rFonts w:ascii="Arial" w:eastAsia="Times New Roman" w:hAnsi="Arial" w:cs="Arial"/>
          <w:color w:val="000000" w:themeColor="text1"/>
        </w:rPr>
        <w:t>Darbā ir izmantojamas metodes, kas maksimāli sašaurina strādnieku atrašanas uz bīstamā zonas.</w:t>
      </w:r>
    </w:p>
    <w:p w14:paraId="5AEDE095" w14:textId="77777777" w:rsidR="00160510" w:rsidRPr="000161D9" w:rsidRDefault="00160510" w:rsidP="007452B4">
      <w:pPr>
        <w:pStyle w:val="ListParagraph"/>
        <w:numPr>
          <w:ilvl w:val="0"/>
          <w:numId w:val="3"/>
        </w:numPr>
        <w:spacing w:line="360" w:lineRule="auto"/>
        <w:ind w:left="993" w:hanging="426"/>
        <w:jc w:val="both"/>
        <w:rPr>
          <w:rFonts w:ascii="Arial" w:eastAsia="Times New Roman" w:hAnsi="Arial" w:cs="Arial"/>
          <w:color w:val="000000" w:themeColor="text1"/>
        </w:rPr>
      </w:pPr>
      <w:r w:rsidRPr="000161D9">
        <w:rPr>
          <w:rFonts w:ascii="Arial" w:eastAsia="Times New Roman" w:hAnsi="Arial" w:cs="Arial"/>
          <w:color w:val="000000" w:themeColor="text1"/>
        </w:rPr>
        <w:t>Darba iecirkņiem, darbavietām, caurbrauktuvēm un pārējam neapgaismotām vietām diennakts tumšajā laikā jābūt apgaismotām. Apgaismojumam jābūt vienmērīgam, lai tas neapžilbinātu strādājošos.</w:t>
      </w:r>
    </w:p>
    <w:p w14:paraId="72CD9828" w14:textId="77777777" w:rsidR="00160510" w:rsidRPr="000161D9" w:rsidRDefault="00160510" w:rsidP="007452B4">
      <w:pPr>
        <w:pStyle w:val="ListParagraph"/>
        <w:numPr>
          <w:ilvl w:val="0"/>
          <w:numId w:val="3"/>
        </w:numPr>
        <w:spacing w:line="360" w:lineRule="auto"/>
        <w:ind w:left="993" w:hanging="426"/>
        <w:jc w:val="both"/>
        <w:rPr>
          <w:rFonts w:ascii="Arial" w:eastAsia="Times New Roman" w:hAnsi="Arial" w:cs="Arial"/>
          <w:color w:val="000000" w:themeColor="text1"/>
        </w:rPr>
      </w:pPr>
      <w:r w:rsidRPr="000161D9">
        <w:rPr>
          <w:rFonts w:ascii="Arial" w:eastAsia="Times New Roman" w:hAnsi="Arial" w:cs="Arial"/>
          <w:color w:val="000000" w:themeColor="text1"/>
        </w:rPr>
        <w:lastRenderedPageBreak/>
        <w:t>Materiālus, izstrādājumus un aprīkojumu izvietot uz izlīdzinātiem laukumiem, lai nenotiktu to nejauša pārvietošanās, lai novērstu sabrukšanas vai apgāšanās iespēju.</w:t>
      </w:r>
    </w:p>
    <w:p w14:paraId="5453232D" w14:textId="77777777" w:rsidR="00160510" w:rsidRPr="000161D9" w:rsidRDefault="00160510" w:rsidP="007452B4">
      <w:pPr>
        <w:pStyle w:val="ListParagraph"/>
        <w:numPr>
          <w:ilvl w:val="0"/>
          <w:numId w:val="3"/>
        </w:numPr>
        <w:spacing w:line="360" w:lineRule="auto"/>
        <w:ind w:left="993" w:hanging="426"/>
        <w:jc w:val="both"/>
        <w:rPr>
          <w:rFonts w:ascii="Arial" w:eastAsia="Times New Roman" w:hAnsi="Arial" w:cs="Arial"/>
          <w:color w:val="000000" w:themeColor="text1"/>
        </w:rPr>
      </w:pPr>
      <w:r w:rsidRPr="000161D9">
        <w:rPr>
          <w:rFonts w:ascii="Arial" w:eastAsia="Times New Roman" w:hAnsi="Arial" w:cs="Arial"/>
          <w:color w:val="000000" w:themeColor="text1"/>
        </w:rPr>
        <w:t>Līdz būvniecības pamatdarbu uzsākšanai būvlaukums jāaprīko ar ugunsdrošības stendiem.</w:t>
      </w:r>
    </w:p>
    <w:p w14:paraId="14795DE0" w14:textId="77777777" w:rsidR="00160510" w:rsidRPr="000161D9" w:rsidRDefault="00160510" w:rsidP="007452B4">
      <w:pPr>
        <w:pStyle w:val="ListParagraph"/>
        <w:numPr>
          <w:ilvl w:val="0"/>
          <w:numId w:val="3"/>
        </w:numPr>
        <w:spacing w:line="360" w:lineRule="auto"/>
        <w:ind w:left="993" w:hanging="426"/>
        <w:jc w:val="both"/>
        <w:rPr>
          <w:rFonts w:ascii="Arial" w:eastAsia="Times New Roman" w:hAnsi="Arial" w:cs="Arial"/>
          <w:color w:val="000000" w:themeColor="text1"/>
        </w:rPr>
      </w:pPr>
      <w:r w:rsidRPr="000161D9">
        <w:rPr>
          <w:rFonts w:ascii="Arial" w:eastAsia="Times New Roman" w:hAnsi="Arial" w:cs="Arial"/>
          <w:color w:val="000000" w:themeColor="text1"/>
        </w:rPr>
        <w:t>Būvniecības laikā nodrošināt darba vietas ar ugunsdzēšamajiem aparātiem pietiekošā daudzumā. Ugunsdzēšamo aparātu novietošanas vietas jānorāda ar zīmēm, kuras izvieto saskaņā ar normatīvajiem aktiem.</w:t>
      </w:r>
    </w:p>
    <w:p w14:paraId="0F131CC4"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Būvlaukumā esošās elektrosadales un instalācijas regulāri jāpārbauda un jāuztur kārtībā, pievēršot papildus uzmanību instalācijām, kuras atrodas ārējās vides ietekmē.</w:t>
      </w:r>
    </w:p>
    <w:p w14:paraId="6B433C21"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Līdz būvniecības pamatdarbu uzsākšanai būvlaukums jāaprīko ar strādnieku ģērbtuvēm, WC. Ģērbtuvēs jābūt pirmās palīdzības aptieciņai, lai nepieciešamības gadījumā var sniegt pirmo palīdzību cietušajiem.</w:t>
      </w:r>
    </w:p>
    <w:p w14:paraId="0D66AF49"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Iespējamā darbinieku krišana jānovērš ar piemērotu aprīkojumu, uzstādot aizsargbarjeras, kas sastāv no galvenēm margām un starp margām. Darbu augstumā drīkst veikt tikai ar piemērotām iekārtām izmantojot kolektīvās aizsardzības līdzekļus (piemēram: sastatnes, platformas, drošības tīklus u.c.). Ja atbilstoša aprīkojuma lietošana nav iespējama darba rakstura dēļ, nodarbinātajiem nodrošina drošu piekļūšanu darbu vietai ar individuālajiem aizsardzības līdzekļiem (drošības virvēm, jostām vai citām nostiprinošām drošības ierīcēm).</w:t>
      </w:r>
    </w:p>
    <w:p w14:paraId="375F2936"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Bīstamās zonas dabā apzīmē ar informatīvajām zīmēm, ja nepieciešams, bīstamo zonu nožogo, lai tajā nejauši neatrastos nepiederošas personas.</w:t>
      </w:r>
    </w:p>
    <w:p w14:paraId="58BCBE1A"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Visiem strādājošajiem jābūt nodrošinātiem ar individuālās aizsardzības līdzekļiem: speciālais apģērbs, apavi, aizsargķivere u.c.; iepazīstinātiem ar to lietošanu un apguvušiem drošas darba veikšanas metodes un paņēmienus. Visiem strādniekiem būvlaukumā ir jāvalkā atstarojošas vestes.</w:t>
      </w:r>
    </w:p>
    <w:p w14:paraId="5BD5E235"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Būvlaukumā ir jābūt nodrošinātiem telefona sakariem, lai nepieciešamas gadījumā izsauktu palīdzību (ugunsdzēsēji, mediķi, policija).</w:t>
      </w:r>
    </w:p>
    <w:p w14:paraId="3753E146" w14:textId="77777777" w:rsidR="00160510" w:rsidRPr="000161D9" w:rsidRDefault="00160510" w:rsidP="007452B4">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Starp sign</w:t>
      </w:r>
      <w:r w:rsidR="00BD0C65" w:rsidRPr="000161D9">
        <w:rPr>
          <w:rFonts w:ascii="Arial" w:eastAsia="Times New Roman" w:hAnsi="Arial" w:cs="Arial"/>
          <w:color w:val="000000" w:themeColor="text1"/>
        </w:rPr>
        <w:t>ā</w:t>
      </w:r>
      <w:r w:rsidRPr="000161D9">
        <w:rPr>
          <w:rFonts w:ascii="Arial" w:eastAsia="Times New Roman" w:hAnsi="Arial" w:cs="Arial"/>
          <w:color w:val="000000" w:themeColor="text1"/>
        </w:rPr>
        <w:t>listu un strādniekiem tiek nodrošināts pastāvīgs signālu sakars.</w:t>
      </w:r>
      <w:r w:rsidR="00ED1E77" w:rsidRPr="000161D9">
        <w:rPr>
          <w:rFonts w:ascii="Arial" w:eastAsia="Times New Roman" w:hAnsi="Arial" w:cs="Arial"/>
          <w:color w:val="000000" w:themeColor="text1"/>
        </w:rPr>
        <w:t>(Skatīt  pielikumu “Kravu pārvietošana lietojamie signāli”</w:t>
      </w:r>
    </w:p>
    <w:p w14:paraId="75750199" w14:textId="7B9FFDD8" w:rsidR="00D3369C" w:rsidRPr="000161D9" w:rsidRDefault="00160510" w:rsidP="00E51EFC">
      <w:pPr>
        <w:pStyle w:val="ListParagraph"/>
        <w:numPr>
          <w:ilvl w:val="0"/>
          <w:numId w:val="3"/>
        </w:numPr>
        <w:spacing w:line="360" w:lineRule="auto"/>
        <w:jc w:val="both"/>
        <w:rPr>
          <w:rFonts w:ascii="Arial" w:eastAsia="Times New Roman" w:hAnsi="Arial" w:cs="Arial"/>
          <w:color w:val="000000" w:themeColor="text1"/>
        </w:rPr>
      </w:pPr>
      <w:r w:rsidRPr="000161D9">
        <w:rPr>
          <w:rFonts w:ascii="Arial" w:eastAsia="Times New Roman" w:hAnsi="Arial" w:cs="Arial"/>
          <w:color w:val="000000" w:themeColor="text1"/>
        </w:rPr>
        <w:t>Būvlaukumā smēķēt atļauts tikai tam piemērotās, aprīkotās un norādītajās vietās.</w:t>
      </w:r>
    </w:p>
    <w:p w14:paraId="23B70C4C" w14:textId="77777777" w:rsidR="00160510" w:rsidRPr="000161D9" w:rsidRDefault="00160510" w:rsidP="009B57FA">
      <w:pPr>
        <w:pStyle w:val="ListParagraph"/>
        <w:spacing w:before="280" w:after="280" w:line="360" w:lineRule="auto"/>
        <w:ind w:left="360"/>
        <w:rPr>
          <w:rFonts w:ascii="Arial" w:eastAsia="Times New Roman" w:hAnsi="Arial" w:cs="Arial"/>
          <w:b/>
          <w:color w:val="000000" w:themeColor="text1"/>
        </w:rPr>
      </w:pPr>
      <w:r w:rsidRPr="000161D9">
        <w:rPr>
          <w:rFonts w:ascii="Arial" w:hAnsi="Arial" w:cs="Arial"/>
          <w:color w:val="000000" w:themeColor="text1"/>
          <w:u w:val="single"/>
        </w:rPr>
        <w:t>Īpašie apstākļi un darba vides iespējamie riska faktori, ierīkojot būvlaukumu.</w:t>
      </w:r>
    </w:p>
    <w:tbl>
      <w:tblPr>
        <w:tblW w:w="0" w:type="auto"/>
        <w:tblLayout w:type="fixed"/>
        <w:tblCellMar>
          <w:left w:w="10" w:type="dxa"/>
          <w:right w:w="10" w:type="dxa"/>
        </w:tblCellMar>
        <w:tblLook w:val="0000" w:firstRow="0" w:lastRow="0" w:firstColumn="0" w:lastColumn="0" w:noHBand="0" w:noVBand="0"/>
      </w:tblPr>
      <w:tblGrid>
        <w:gridCol w:w="841"/>
        <w:gridCol w:w="3857"/>
        <w:gridCol w:w="4668"/>
      </w:tblGrid>
      <w:tr w:rsidR="004224AE" w:rsidRPr="000161D9" w14:paraId="5D7D9FB6"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F7ABA" w14:textId="77777777" w:rsidR="00160510" w:rsidRPr="000161D9" w:rsidRDefault="00160510" w:rsidP="009B57FA">
            <w:pPr>
              <w:jc w:val="center"/>
              <w:rPr>
                <w:rFonts w:eastAsia="Times New Roman"/>
                <w:b w:val="0"/>
                <w:color w:val="000000" w:themeColor="text1"/>
                <w:sz w:val="22"/>
                <w:szCs w:val="22"/>
              </w:rPr>
            </w:pPr>
            <w:r w:rsidRPr="000161D9">
              <w:rPr>
                <w:rFonts w:eastAsia="Times New Roman"/>
                <w:b w:val="0"/>
                <w:color w:val="000000" w:themeColor="text1"/>
                <w:sz w:val="22"/>
                <w:szCs w:val="22"/>
              </w:rPr>
              <w:t>N.p.k.</w:t>
            </w:r>
          </w:p>
        </w:tc>
        <w:tc>
          <w:tcPr>
            <w:tcW w:w="3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41779" w14:textId="77777777" w:rsidR="00160510" w:rsidRPr="000161D9" w:rsidRDefault="00160510" w:rsidP="009B57FA">
            <w:pPr>
              <w:jc w:val="center"/>
              <w:rPr>
                <w:rFonts w:eastAsia="Times New Roman"/>
                <w:b w:val="0"/>
                <w:color w:val="000000" w:themeColor="text1"/>
                <w:sz w:val="22"/>
                <w:szCs w:val="22"/>
              </w:rPr>
            </w:pPr>
            <w:r w:rsidRPr="000161D9">
              <w:rPr>
                <w:rFonts w:eastAsia="Times New Roman"/>
                <w:b w:val="0"/>
                <w:color w:val="000000" w:themeColor="text1"/>
                <w:sz w:val="22"/>
                <w:szCs w:val="22"/>
              </w:rPr>
              <w:t>Faktors</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143557FF" w14:textId="77777777" w:rsidR="00160510" w:rsidRPr="000161D9" w:rsidRDefault="00160510" w:rsidP="009B57FA">
            <w:pPr>
              <w:jc w:val="center"/>
              <w:rPr>
                <w:color w:val="000000" w:themeColor="text1"/>
                <w:sz w:val="22"/>
                <w:szCs w:val="22"/>
              </w:rPr>
            </w:pPr>
            <w:r w:rsidRPr="000161D9">
              <w:rPr>
                <w:rFonts w:eastAsia="Times New Roman"/>
                <w:b w:val="0"/>
                <w:color w:val="000000" w:themeColor="text1"/>
                <w:sz w:val="22"/>
                <w:szCs w:val="22"/>
              </w:rPr>
              <w:t>Risks un ieteicamais risinājums</w:t>
            </w:r>
          </w:p>
        </w:tc>
      </w:tr>
      <w:tr w:rsidR="004224AE" w:rsidRPr="000161D9" w14:paraId="3B140EE9"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64ED4C"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1.</w:t>
            </w:r>
          </w:p>
        </w:tc>
        <w:tc>
          <w:tcPr>
            <w:tcW w:w="385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F050D4"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 xml:space="preserve">Piebraukšana objektam un pārvietošanās pa </w:t>
            </w:r>
            <w:r w:rsidR="00BD0C65" w:rsidRPr="000161D9">
              <w:rPr>
                <w:rFonts w:eastAsia="Times New Roman"/>
                <w:b w:val="0"/>
                <w:color w:val="000000" w:themeColor="text1"/>
                <w:sz w:val="22"/>
                <w:szCs w:val="22"/>
              </w:rPr>
              <w:t>iekš kvartālā</w:t>
            </w:r>
            <w:r w:rsidRPr="000161D9">
              <w:rPr>
                <w:rFonts w:eastAsia="Times New Roman"/>
                <w:b w:val="0"/>
                <w:color w:val="000000" w:themeColor="text1"/>
                <w:sz w:val="22"/>
                <w:szCs w:val="22"/>
              </w:rPr>
              <w:t xml:space="preserve"> ceļiem</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5F59B526"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Risks: Ceļu satiksmes negadījumi, kas var</w:t>
            </w:r>
          </w:p>
          <w:p w14:paraId="0F874E5F"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notikt būvobjektā.</w:t>
            </w:r>
          </w:p>
          <w:p w14:paraId="54D644A3" w14:textId="77777777" w:rsidR="00160510" w:rsidRPr="000161D9" w:rsidRDefault="004224A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 xml:space="preserve">Risinājums: transporta kustības shēma, </w:t>
            </w:r>
            <w:r w:rsidRPr="000161D9">
              <w:rPr>
                <w:rFonts w:eastAsia="Times New Roman"/>
                <w:b w:val="0"/>
                <w:color w:val="000000" w:themeColor="text1"/>
                <w:sz w:val="22"/>
                <w:szCs w:val="22"/>
              </w:rPr>
              <w:lastRenderedPageBreak/>
              <w:t>satiksmes noteikumu ievērošana.</w:t>
            </w:r>
          </w:p>
        </w:tc>
      </w:tr>
      <w:tr w:rsidR="004224AE" w:rsidRPr="000161D9" w14:paraId="3C3B8793"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0B8CD77D" w14:textId="77777777" w:rsidR="00160510" w:rsidRPr="000161D9" w:rsidRDefault="00160510" w:rsidP="009B57FA">
            <w:pPr>
              <w:rPr>
                <w:rFonts w:eastAsia="Times New Roman"/>
                <w:b w:val="0"/>
                <w:color w:val="000000" w:themeColor="text1"/>
                <w:sz w:val="22"/>
                <w:szCs w:val="22"/>
              </w:rPr>
            </w:pPr>
          </w:p>
          <w:p w14:paraId="35339DE5" w14:textId="77777777" w:rsidR="00160510" w:rsidRPr="000161D9" w:rsidRDefault="00160510" w:rsidP="009B57FA">
            <w:pPr>
              <w:rPr>
                <w:rFonts w:eastAsia="Times New Roman"/>
                <w:b w:val="0"/>
                <w:color w:val="000000" w:themeColor="text1"/>
                <w:sz w:val="22"/>
                <w:szCs w:val="22"/>
              </w:rPr>
            </w:pPr>
          </w:p>
          <w:p w14:paraId="183D189C"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2.</w:t>
            </w:r>
          </w:p>
        </w:tc>
        <w:tc>
          <w:tcPr>
            <w:tcW w:w="3857" w:type="dxa"/>
            <w:tcBorders>
              <w:top w:val="single" w:sz="4" w:space="0" w:color="000000"/>
              <w:left w:val="single" w:sz="4" w:space="0" w:color="000000"/>
              <w:bottom w:val="single" w:sz="4" w:space="0" w:color="000000"/>
              <w:right w:val="single" w:sz="4" w:space="0" w:color="000000"/>
            </w:tcBorders>
            <w:shd w:val="clear" w:color="auto" w:fill="FFFFFF"/>
          </w:tcPr>
          <w:p w14:paraId="7AE5D7E8" w14:textId="77777777" w:rsidR="00160510" w:rsidRPr="000161D9" w:rsidRDefault="00160510" w:rsidP="009B57FA">
            <w:pPr>
              <w:rPr>
                <w:rFonts w:eastAsia="Times New Roman"/>
                <w:b w:val="0"/>
                <w:color w:val="000000" w:themeColor="text1"/>
                <w:sz w:val="22"/>
                <w:szCs w:val="22"/>
              </w:rPr>
            </w:pPr>
          </w:p>
          <w:p w14:paraId="5E98EB2C" w14:textId="77777777" w:rsidR="00160510" w:rsidRPr="000161D9" w:rsidRDefault="00160510" w:rsidP="009B57FA">
            <w:pPr>
              <w:rPr>
                <w:rFonts w:eastAsia="Times New Roman"/>
                <w:b w:val="0"/>
                <w:color w:val="000000" w:themeColor="text1"/>
                <w:sz w:val="22"/>
                <w:szCs w:val="22"/>
              </w:rPr>
            </w:pPr>
          </w:p>
          <w:p w14:paraId="2B82D59F"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Troksnis, putekļi, vibrācijas</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5549F80C"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 xml:space="preserve">Risks: Kaimiņu/apmeklētāju pretenzijas, ietekme uz vidi, arodsaslimšanas. </w:t>
            </w:r>
          </w:p>
          <w:p w14:paraId="11BDC28C" w14:textId="77777777" w:rsidR="00160510" w:rsidRPr="000161D9" w:rsidRDefault="004224A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Risinājums: Ievērot normatīvus attiecībā uz pieļaujamo traucējumu apjomu noteiktām diennakts stundām, ievērot darba drošības noteikumus, lietot individuālos aizsardzības līdzekļus.</w:t>
            </w:r>
            <w:r w:rsidR="00160510" w:rsidRPr="000161D9">
              <w:rPr>
                <w:rFonts w:eastAsia="Times New Roman"/>
                <w:b w:val="0"/>
                <w:color w:val="000000" w:themeColor="text1"/>
                <w:sz w:val="22"/>
                <w:szCs w:val="22"/>
              </w:rPr>
              <w:t>.</w:t>
            </w:r>
          </w:p>
          <w:p w14:paraId="37DD34B3" w14:textId="77777777" w:rsidR="00E906DA" w:rsidRPr="000161D9" w:rsidRDefault="00E906DA" w:rsidP="00E906DA">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Veicot demontāžas darbus jāseko, lai apkārtnē neizplatītos putekļu mākoņi: jāveic mitrināšana, tūlītēja būvgružu savākšana.</w:t>
            </w:r>
          </w:p>
        </w:tc>
      </w:tr>
      <w:tr w:rsidR="004224AE" w:rsidRPr="000161D9" w14:paraId="64CAE196"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52CCF65B" w14:textId="77777777" w:rsidR="00160510" w:rsidRPr="000161D9" w:rsidRDefault="00160510" w:rsidP="009B57FA">
            <w:pPr>
              <w:rPr>
                <w:rFonts w:eastAsia="Times New Roman"/>
                <w:b w:val="0"/>
                <w:color w:val="000000" w:themeColor="text1"/>
                <w:sz w:val="22"/>
                <w:szCs w:val="22"/>
              </w:rPr>
            </w:pPr>
          </w:p>
          <w:p w14:paraId="1C13E6BD" w14:textId="77777777" w:rsidR="00160510" w:rsidRPr="000161D9" w:rsidRDefault="00160510" w:rsidP="009B57FA">
            <w:pPr>
              <w:rPr>
                <w:rFonts w:eastAsia="Times New Roman"/>
                <w:b w:val="0"/>
                <w:color w:val="000000" w:themeColor="text1"/>
                <w:sz w:val="22"/>
                <w:szCs w:val="22"/>
              </w:rPr>
            </w:pPr>
          </w:p>
          <w:p w14:paraId="4287A6CB"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3.</w:t>
            </w:r>
          </w:p>
        </w:tc>
        <w:tc>
          <w:tcPr>
            <w:tcW w:w="3857" w:type="dxa"/>
            <w:tcBorders>
              <w:top w:val="single" w:sz="4" w:space="0" w:color="000000"/>
              <w:left w:val="single" w:sz="4" w:space="0" w:color="000000"/>
              <w:bottom w:val="single" w:sz="4" w:space="0" w:color="000000"/>
              <w:right w:val="single" w:sz="4" w:space="0" w:color="000000"/>
            </w:tcBorders>
            <w:shd w:val="clear" w:color="auto" w:fill="FFFFFF"/>
          </w:tcPr>
          <w:p w14:paraId="6916942F" w14:textId="77777777" w:rsidR="00160510" w:rsidRPr="000161D9" w:rsidRDefault="00160510" w:rsidP="009B57FA">
            <w:pPr>
              <w:rPr>
                <w:rFonts w:eastAsia="Times New Roman"/>
                <w:b w:val="0"/>
                <w:color w:val="000000" w:themeColor="text1"/>
                <w:sz w:val="22"/>
                <w:szCs w:val="22"/>
              </w:rPr>
            </w:pPr>
          </w:p>
          <w:p w14:paraId="223FB222" w14:textId="77777777" w:rsidR="00160510" w:rsidRPr="000161D9" w:rsidRDefault="00160510" w:rsidP="009B57FA">
            <w:pPr>
              <w:rPr>
                <w:rFonts w:eastAsia="Times New Roman"/>
                <w:b w:val="0"/>
                <w:color w:val="000000" w:themeColor="text1"/>
                <w:sz w:val="22"/>
                <w:szCs w:val="22"/>
              </w:rPr>
            </w:pPr>
          </w:p>
          <w:p w14:paraId="00A17AC7" w14:textId="77777777" w:rsidR="00160510" w:rsidRPr="000161D9" w:rsidRDefault="00BD0C65" w:rsidP="009B57FA">
            <w:pPr>
              <w:rPr>
                <w:rFonts w:eastAsia="Times New Roman"/>
                <w:b w:val="0"/>
                <w:color w:val="000000" w:themeColor="text1"/>
                <w:sz w:val="22"/>
                <w:szCs w:val="22"/>
              </w:rPr>
            </w:pPr>
            <w:r w:rsidRPr="000161D9">
              <w:rPr>
                <w:rFonts w:eastAsia="Times New Roman"/>
                <w:b w:val="0"/>
                <w:color w:val="000000" w:themeColor="text1"/>
                <w:sz w:val="22"/>
                <w:szCs w:val="22"/>
              </w:rPr>
              <w:t xml:space="preserve">Pagaida </w:t>
            </w:r>
            <w:r w:rsidR="00160510" w:rsidRPr="000161D9">
              <w:rPr>
                <w:rFonts w:eastAsia="Times New Roman"/>
                <w:b w:val="0"/>
                <w:color w:val="000000" w:themeColor="text1"/>
                <w:sz w:val="22"/>
                <w:szCs w:val="22"/>
              </w:rPr>
              <w:t>ēku izvietojums un droša lietošana visu darbības laiku</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4DEFCF27"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Risks: Nepieciešamība pārvietot, kad uzsākti darbi, grūti/neiespējami apkalpot vai demontēt.</w:t>
            </w:r>
          </w:p>
          <w:p w14:paraId="03EAE11E" w14:textId="77777777" w:rsidR="00160510" w:rsidRPr="000161D9" w:rsidRDefault="004224A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Risinājums: Nenovietot uz esošām komunikācijām, sekot, lai netraucē plānoto darbu veikšanai, savlaicīgi paredzēt transporta kustību būvlaukumā, plānot apakšuzņēmēju plūsmu, konteineru/tualešu</w:t>
            </w:r>
          </w:p>
        </w:tc>
      </w:tr>
      <w:tr w:rsidR="004224AE" w:rsidRPr="000161D9" w14:paraId="3EC61119"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563D1F57"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4.</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01E8435F"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Paaugstināta vai pazemināta gaisa temperatūra (darbs ārpus telpām)</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466D432B"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 xml:space="preserve">Risks: darbus ārpus telpām paaugstinātas vai pazeminātas āra gaisa temperatūras iespaidā. </w:t>
            </w:r>
          </w:p>
          <w:p w14:paraId="68B6902E" w14:textId="77777777" w:rsidR="00160510" w:rsidRPr="000161D9" w:rsidRDefault="004224A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Risinājums: jālieto specapģērbs, telpu apsildīšana/vedināšana, dzerama ūdens nodrošināšana.</w:t>
            </w:r>
          </w:p>
        </w:tc>
      </w:tr>
      <w:tr w:rsidR="004224AE" w:rsidRPr="000161D9" w14:paraId="3BD1DC5C"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4F8AC47F"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5.</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19A122DE"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Stabilitāte un noturība</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55C3533F" w14:textId="77777777" w:rsidR="004224AE" w:rsidRPr="000161D9" w:rsidRDefault="004224A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 xml:space="preserve">Risks: traumas, mehānismu nestabilitāte. </w:t>
            </w:r>
          </w:p>
          <w:p w14:paraId="415D855B" w14:textId="77777777" w:rsidR="00160510" w:rsidRPr="000161D9" w:rsidRDefault="004224A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Risinājums: materiāliem, iekārtām un jebkurām sastāvdaļām, kas, atrodoties kustībā var radīt traumas, ir jābūt stabiliem un drošiem, jāierobežo piekļūšana tiem, darbi jāveic atbilstošā aprīkojumā. Montāžas mehānismiem jābūt uzstādītiem uz stabilas pamatnes. Būvniecības laikā (ietekmējot/skarot ēkas esošās nesošās konstrukcijas) jāveic esošo konstrukciju stāvokļa un stabilitātes monitorings.</w:t>
            </w:r>
          </w:p>
        </w:tc>
      </w:tr>
      <w:tr w:rsidR="004224AE" w:rsidRPr="000161D9" w14:paraId="1F7D0F82"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7CFF8943"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6.</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7241D95B" w14:textId="77777777" w:rsidR="00160510" w:rsidRPr="000161D9" w:rsidRDefault="00160510" w:rsidP="009B57FA">
            <w:pPr>
              <w:rPr>
                <w:rFonts w:eastAsia="Times New Roman"/>
                <w:b w:val="0"/>
                <w:color w:val="000000" w:themeColor="text1"/>
                <w:sz w:val="22"/>
                <w:szCs w:val="22"/>
              </w:rPr>
            </w:pPr>
            <w:r w:rsidRPr="000161D9">
              <w:rPr>
                <w:rFonts w:eastAsia="Times New Roman"/>
                <w:b w:val="0"/>
                <w:color w:val="000000" w:themeColor="text1"/>
                <w:sz w:val="22"/>
                <w:szCs w:val="22"/>
              </w:rPr>
              <w:t>Esošas komunikācijas būvlaukumā, augoši koki.</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633C6860" w14:textId="77777777" w:rsidR="00160510" w:rsidRPr="000161D9" w:rsidRDefault="00160510"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Bojājumi. /Saglabāšana, aizsardzība, darbu saskaņošana to tuvumā./</w:t>
            </w:r>
          </w:p>
        </w:tc>
      </w:tr>
      <w:tr w:rsidR="00BF380E" w:rsidRPr="000161D9" w14:paraId="2A18207F" w14:textId="77777777" w:rsidTr="004224AE">
        <w:tc>
          <w:tcPr>
            <w:tcW w:w="841" w:type="dxa"/>
            <w:tcBorders>
              <w:top w:val="single" w:sz="4" w:space="0" w:color="000000"/>
              <w:left w:val="single" w:sz="4" w:space="0" w:color="000000"/>
              <w:bottom w:val="single" w:sz="4" w:space="0" w:color="000000"/>
              <w:right w:val="single" w:sz="4" w:space="0" w:color="000000"/>
            </w:tcBorders>
            <w:shd w:val="clear" w:color="auto" w:fill="auto"/>
          </w:tcPr>
          <w:p w14:paraId="1BC89F88" w14:textId="77777777" w:rsidR="00BF380E" w:rsidRPr="000161D9" w:rsidRDefault="00BF380E" w:rsidP="009B57FA">
            <w:pPr>
              <w:rPr>
                <w:rFonts w:eastAsia="Times New Roman"/>
                <w:b w:val="0"/>
                <w:color w:val="000000" w:themeColor="text1"/>
                <w:sz w:val="22"/>
                <w:szCs w:val="22"/>
              </w:rPr>
            </w:pPr>
            <w:r w:rsidRPr="000161D9">
              <w:rPr>
                <w:rFonts w:eastAsia="Times New Roman"/>
                <w:b w:val="0"/>
                <w:color w:val="000000" w:themeColor="text1"/>
                <w:sz w:val="22"/>
                <w:szCs w:val="22"/>
              </w:rPr>
              <w:t>7.</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7A9CEBCF" w14:textId="77777777" w:rsidR="00BF380E" w:rsidRPr="000161D9" w:rsidRDefault="00BF380E" w:rsidP="00BF380E">
            <w:pPr>
              <w:jc w:val="left"/>
              <w:rPr>
                <w:rFonts w:eastAsia="Times New Roman"/>
                <w:b w:val="0"/>
                <w:color w:val="000000" w:themeColor="text1"/>
                <w:sz w:val="22"/>
                <w:szCs w:val="22"/>
              </w:rPr>
            </w:pPr>
            <w:r w:rsidRPr="000161D9">
              <w:rPr>
                <w:rFonts w:eastAsia="Times New Roman"/>
                <w:b w:val="0"/>
                <w:color w:val="000000" w:themeColor="text1"/>
                <w:sz w:val="22"/>
                <w:szCs w:val="22"/>
              </w:rPr>
              <w:t>Cilvēciskais faktors</w:t>
            </w:r>
          </w:p>
        </w:tc>
        <w:tc>
          <w:tcPr>
            <w:tcW w:w="4668" w:type="dxa"/>
            <w:tcBorders>
              <w:top w:val="single" w:sz="4" w:space="0" w:color="000000"/>
              <w:left w:val="single" w:sz="4" w:space="0" w:color="000000"/>
              <w:bottom w:val="single" w:sz="4" w:space="0" w:color="000000"/>
              <w:right w:val="single" w:sz="4" w:space="0" w:color="000000"/>
            </w:tcBorders>
            <w:shd w:val="clear" w:color="auto" w:fill="auto"/>
          </w:tcPr>
          <w:p w14:paraId="710F685F" w14:textId="77777777" w:rsidR="00BF380E" w:rsidRPr="000161D9" w:rsidRDefault="00BF380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Risks: traumas, bojāeja</w:t>
            </w:r>
          </w:p>
          <w:p w14:paraId="7723EE3C" w14:textId="77777777" w:rsidR="00BF380E" w:rsidRPr="000161D9" w:rsidRDefault="00BF380E" w:rsidP="00BF380E">
            <w:pPr>
              <w:shd w:val="clear" w:color="auto" w:fill="FFFFFF" w:themeFill="background1"/>
              <w:spacing w:line="240" w:lineRule="auto"/>
              <w:ind w:left="107" w:right="112"/>
              <w:rPr>
                <w:rFonts w:eastAsia="Times New Roman"/>
                <w:b w:val="0"/>
                <w:color w:val="000000" w:themeColor="text1"/>
                <w:sz w:val="22"/>
                <w:szCs w:val="22"/>
              </w:rPr>
            </w:pPr>
            <w:r w:rsidRPr="000161D9">
              <w:rPr>
                <w:rFonts w:eastAsia="Times New Roman"/>
                <w:b w:val="0"/>
                <w:color w:val="000000" w:themeColor="text1"/>
                <w:sz w:val="22"/>
                <w:szCs w:val="22"/>
              </w:rPr>
              <w:t xml:space="preserve">Risinājums: </w:t>
            </w:r>
          </w:p>
          <w:p w14:paraId="38775907" w14:textId="77777777" w:rsidR="00BF380E" w:rsidRPr="000161D9" w:rsidRDefault="00BF380E" w:rsidP="007452B4">
            <w:pPr>
              <w:pStyle w:val="ListParagraph"/>
              <w:numPr>
                <w:ilvl w:val="0"/>
                <w:numId w:val="11"/>
              </w:numPr>
              <w:shd w:val="clear" w:color="auto" w:fill="FFFFFF" w:themeFill="background1"/>
              <w:suppressAutoHyphens w:val="0"/>
              <w:autoSpaceDN/>
              <w:ind w:right="112"/>
              <w:contextualSpacing/>
              <w:jc w:val="both"/>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darbu vadītājam stingri sekot līdz visu drošības tehnikas pasākumu ievērošanai;</w:t>
            </w:r>
          </w:p>
          <w:p w14:paraId="559F244E" w14:textId="77777777" w:rsidR="00BF380E" w:rsidRPr="000161D9" w:rsidRDefault="00BF380E" w:rsidP="007452B4">
            <w:pPr>
              <w:pStyle w:val="ListParagraph"/>
              <w:numPr>
                <w:ilvl w:val="0"/>
                <w:numId w:val="11"/>
              </w:numPr>
              <w:shd w:val="clear" w:color="auto" w:fill="FFFFFF" w:themeFill="background1"/>
              <w:suppressAutoHyphens w:val="0"/>
              <w:autoSpaceDN/>
              <w:ind w:right="112"/>
              <w:contextualSpacing/>
              <w:jc w:val="both"/>
              <w:rPr>
                <w:rFonts w:ascii="Arial" w:eastAsia="Times New Roman" w:hAnsi="Arial" w:cs="Arial"/>
                <w:color w:val="000000" w:themeColor="text1"/>
                <w:lang w:eastAsia="lv-LV"/>
              </w:rPr>
            </w:pPr>
            <w:r w:rsidRPr="000161D9">
              <w:rPr>
                <w:rFonts w:ascii="Arial" w:eastAsia="Times New Roman" w:hAnsi="Arial" w:cs="Arial"/>
                <w:color w:val="000000" w:themeColor="text1"/>
                <w:lang w:eastAsia="lv-LV"/>
              </w:rPr>
              <w:t>nodrošināt, instruēt klātesošos un iesaistītos darbiniekus – pirms darbu sākuma izklāstīt dienas darbu uzdevumus un izskaidrot, pievērst uzmanību riska faktoriem;</w:t>
            </w:r>
          </w:p>
          <w:p w14:paraId="5540981B" w14:textId="3EA622A6" w:rsidR="00BF380E" w:rsidRPr="000161D9" w:rsidRDefault="00BF380E" w:rsidP="00BF380E">
            <w:pPr>
              <w:spacing w:line="240" w:lineRule="auto"/>
              <w:rPr>
                <w:rFonts w:eastAsia="Times New Roman"/>
                <w:b w:val="0"/>
                <w:color w:val="000000" w:themeColor="text1"/>
                <w:sz w:val="22"/>
                <w:szCs w:val="22"/>
              </w:rPr>
            </w:pPr>
            <w:r w:rsidRPr="000161D9">
              <w:rPr>
                <w:rFonts w:eastAsia="Times New Roman"/>
                <w:b w:val="0"/>
                <w:color w:val="000000" w:themeColor="text1"/>
                <w:sz w:val="22"/>
                <w:szCs w:val="22"/>
              </w:rPr>
              <w:t xml:space="preserve">par atkārtoto drošības tehnikas prasību neizpildi jāveic </w:t>
            </w:r>
            <w:r w:rsidR="000A302E" w:rsidRPr="000161D9">
              <w:rPr>
                <w:rFonts w:eastAsia="Times New Roman"/>
                <w:b w:val="0"/>
                <w:color w:val="000000" w:themeColor="text1"/>
                <w:sz w:val="22"/>
                <w:szCs w:val="22"/>
              </w:rPr>
              <w:t>papil instruktāžas</w:t>
            </w:r>
            <w:r w:rsidRPr="000161D9">
              <w:rPr>
                <w:rFonts w:eastAsia="Times New Roman"/>
                <w:b w:val="0"/>
                <w:color w:val="000000" w:themeColor="text1"/>
                <w:sz w:val="22"/>
                <w:szCs w:val="22"/>
              </w:rPr>
              <w:t>, aizrādījumi, sodi, atbrīvošanā no pienākumu izpildes utt.</w:t>
            </w:r>
          </w:p>
        </w:tc>
      </w:tr>
    </w:tbl>
    <w:p w14:paraId="6C00EF3C" w14:textId="77777777" w:rsidR="00E51EFC" w:rsidRPr="000161D9" w:rsidRDefault="00E51EFC" w:rsidP="00BE4336">
      <w:pPr>
        <w:pStyle w:val="Heading1"/>
        <w:rPr>
          <w:i w:val="0"/>
          <w:color w:val="000000" w:themeColor="text1"/>
          <w:sz w:val="22"/>
          <w:szCs w:val="22"/>
          <w:lang w:val="lv-LV"/>
        </w:rPr>
      </w:pPr>
      <w:bookmarkStart w:id="76" w:name="__RefHeading__1709_50187486"/>
      <w:bookmarkStart w:id="77" w:name="_Toc471838030"/>
      <w:bookmarkStart w:id="78" w:name="_Toc480894419"/>
      <w:bookmarkStart w:id="79" w:name="_Toc517635608"/>
      <w:bookmarkEnd w:id="76"/>
    </w:p>
    <w:p w14:paraId="7AA3760F" w14:textId="4D19A5F8" w:rsidR="00160510" w:rsidRPr="000161D9" w:rsidRDefault="0012072C" w:rsidP="00BE4336">
      <w:pPr>
        <w:pStyle w:val="Heading1"/>
        <w:rPr>
          <w:i w:val="0"/>
          <w:color w:val="000000" w:themeColor="text1"/>
          <w:sz w:val="22"/>
          <w:szCs w:val="22"/>
          <w:lang w:val="lv-LV"/>
        </w:rPr>
      </w:pPr>
      <w:r w:rsidRPr="000161D9">
        <w:rPr>
          <w:i w:val="0"/>
          <w:color w:val="000000" w:themeColor="text1"/>
          <w:sz w:val="22"/>
          <w:szCs w:val="22"/>
          <w:lang w:val="lv-LV"/>
        </w:rPr>
        <w:t>8</w:t>
      </w:r>
      <w:r w:rsidR="00160510" w:rsidRPr="000161D9">
        <w:rPr>
          <w:i w:val="0"/>
          <w:color w:val="000000" w:themeColor="text1"/>
          <w:sz w:val="22"/>
          <w:szCs w:val="22"/>
          <w:lang w:val="lv-LV"/>
        </w:rPr>
        <w:t>.</w:t>
      </w:r>
      <w:r w:rsidR="00A365B2" w:rsidRPr="000161D9">
        <w:rPr>
          <w:i w:val="0"/>
          <w:color w:val="000000" w:themeColor="text1"/>
          <w:sz w:val="22"/>
          <w:szCs w:val="22"/>
          <w:lang w:val="lv-LV"/>
        </w:rPr>
        <w:t>3</w:t>
      </w:r>
      <w:r w:rsidR="00160510" w:rsidRPr="000161D9">
        <w:rPr>
          <w:i w:val="0"/>
          <w:color w:val="000000" w:themeColor="text1"/>
          <w:sz w:val="22"/>
          <w:szCs w:val="22"/>
          <w:lang w:val="lv-LV"/>
        </w:rPr>
        <w:t>.</w:t>
      </w:r>
      <w:r w:rsidR="00A365B2" w:rsidRPr="000161D9">
        <w:rPr>
          <w:i w:val="0"/>
          <w:color w:val="000000" w:themeColor="text1"/>
          <w:sz w:val="22"/>
          <w:szCs w:val="22"/>
          <w:lang w:val="lv-LV"/>
        </w:rPr>
        <w:t>1.</w:t>
      </w:r>
      <w:r w:rsidR="00160510" w:rsidRPr="000161D9">
        <w:rPr>
          <w:i w:val="0"/>
          <w:color w:val="000000" w:themeColor="text1"/>
          <w:sz w:val="22"/>
          <w:szCs w:val="22"/>
          <w:lang w:val="lv-LV"/>
        </w:rPr>
        <w:t xml:space="preserve"> Ugunsdrošības pasākumi</w:t>
      </w:r>
      <w:bookmarkEnd w:id="77"/>
      <w:bookmarkEnd w:id="78"/>
      <w:bookmarkEnd w:id="79"/>
    </w:p>
    <w:p w14:paraId="6BF51A0D"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Būvdarbu veikšanas laikā jāievēro šādas prasības:</w:t>
      </w:r>
    </w:p>
    <w:p w14:paraId="34F567A0" w14:textId="38A17CE3" w:rsidR="00160510" w:rsidRPr="000161D9" w:rsidRDefault="0062096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lastRenderedPageBreak/>
        <w:t xml:space="preserve">Iebraukšana teritorijā </w:t>
      </w:r>
      <w:r w:rsidR="00160510" w:rsidRPr="000161D9">
        <w:rPr>
          <w:rFonts w:eastAsia="Times New Roman"/>
          <w:b w:val="0"/>
          <w:color w:val="000000" w:themeColor="text1"/>
          <w:sz w:val="22"/>
          <w:szCs w:val="22"/>
        </w:rPr>
        <w:t>ugunsdzēsības automašīnām</w:t>
      </w:r>
      <w:r w:rsidRPr="000161D9">
        <w:rPr>
          <w:rFonts w:eastAsia="Times New Roman"/>
          <w:b w:val="0"/>
          <w:color w:val="000000" w:themeColor="text1"/>
          <w:sz w:val="22"/>
          <w:szCs w:val="22"/>
        </w:rPr>
        <w:t xml:space="preserve"> tiek</w:t>
      </w:r>
      <w:r w:rsidR="00160510" w:rsidRPr="000161D9">
        <w:rPr>
          <w:rFonts w:eastAsia="Times New Roman"/>
          <w:b w:val="0"/>
          <w:color w:val="000000" w:themeColor="text1"/>
          <w:sz w:val="22"/>
          <w:szCs w:val="22"/>
        </w:rPr>
        <w:t xml:space="preserve"> organizēta pa </w:t>
      </w:r>
      <w:r w:rsidR="00615D23" w:rsidRPr="000161D9">
        <w:rPr>
          <w:rFonts w:eastAsia="Times New Roman"/>
          <w:b w:val="0"/>
          <w:color w:val="000000" w:themeColor="text1"/>
          <w:sz w:val="22"/>
          <w:szCs w:val="22"/>
        </w:rPr>
        <w:t xml:space="preserve">esošiem diviem ceļiem no </w:t>
      </w:r>
      <w:r w:rsidR="00616BD6" w:rsidRPr="000161D9">
        <w:rPr>
          <w:rFonts w:eastAsia="Times New Roman"/>
          <w:b w:val="0"/>
          <w:color w:val="000000" w:themeColor="text1"/>
          <w:sz w:val="22"/>
          <w:szCs w:val="22"/>
        </w:rPr>
        <w:t>Nometņu</w:t>
      </w:r>
      <w:r w:rsidR="00615D23" w:rsidRPr="000161D9">
        <w:rPr>
          <w:rFonts w:eastAsia="Times New Roman"/>
          <w:b w:val="0"/>
          <w:color w:val="000000" w:themeColor="text1"/>
          <w:sz w:val="22"/>
          <w:szCs w:val="22"/>
        </w:rPr>
        <w:t xml:space="preserve"> ielas.</w:t>
      </w:r>
      <w:r w:rsidR="00112B54" w:rsidRPr="000161D9">
        <w:rPr>
          <w:sz w:val="22"/>
          <w:szCs w:val="22"/>
        </w:rPr>
        <w:t xml:space="preserve"> </w:t>
      </w:r>
      <w:r w:rsidR="00112B54" w:rsidRPr="000161D9">
        <w:rPr>
          <w:rFonts w:eastAsia="Times New Roman"/>
          <w:b w:val="0"/>
          <w:color w:val="000000" w:themeColor="text1"/>
          <w:sz w:val="22"/>
          <w:szCs w:val="22"/>
        </w:rPr>
        <w:t>Būvlaukumam jānodrošina piekļuve ugunsdzēsības transportam.</w:t>
      </w:r>
    </w:p>
    <w:p w14:paraId="45952530" w14:textId="77777777" w:rsidR="00160510" w:rsidRPr="000161D9" w:rsidRDefault="00E906DA"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 </w:t>
      </w:r>
      <w:r w:rsidR="00160510" w:rsidRPr="000161D9">
        <w:rPr>
          <w:rFonts w:eastAsia="Times New Roman"/>
          <w:b w:val="0"/>
          <w:color w:val="000000" w:themeColor="text1"/>
          <w:sz w:val="22"/>
          <w:szCs w:val="22"/>
        </w:rPr>
        <w:t>“Ugunsdrošības noteikumi”, p.8,9, pielikums 9., tabulas 2 un 3.</w:t>
      </w:r>
    </w:p>
    <w:p w14:paraId="05C087E5" w14:textId="77777777" w:rsidR="008E2D54" w:rsidRPr="000161D9" w:rsidRDefault="008E2D54"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Būves ugunsdzēsības nodrošināšanai izmantot tuvāko hidrantu, ierīkojamo stendu ar nepieciešamiem darba rīkiem (cirvjiem, lāpstām, spaiņiem un c.).</w:t>
      </w:r>
    </w:p>
    <w:p w14:paraId="462A0D6B" w14:textId="4497F3B7" w:rsidR="00647419" w:rsidRPr="000161D9" w:rsidRDefault="00160510" w:rsidP="000F19B5">
      <w:pPr>
        <w:ind w:firstLine="567"/>
        <w:rPr>
          <w:rFonts w:eastAsia="Times New Roman"/>
          <w:b w:val="0"/>
          <w:color w:val="000000" w:themeColor="text1"/>
          <w:sz w:val="22"/>
          <w:szCs w:val="22"/>
        </w:rPr>
      </w:pPr>
      <w:r w:rsidRPr="000161D9">
        <w:rPr>
          <w:rFonts w:eastAsia="Times New Roman"/>
          <w:b w:val="0"/>
          <w:color w:val="000000" w:themeColor="text1"/>
          <w:sz w:val="22"/>
          <w:szCs w:val="22"/>
        </w:rPr>
        <w:t>Būvlaukumā pie pagaidu telpas un iebrauktuves jāuzstāda ugunsdzēsības stends ar kasti ar smiltīm. Ugunsdzēsības stendā jānodrošina ar pārnēsājamajiem ugunsdzēsības aparātiem.</w:t>
      </w:r>
    </w:p>
    <w:p w14:paraId="146D9F9B" w14:textId="77258568" w:rsidR="00616BD6" w:rsidRPr="000161D9" w:rsidRDefault="00616BD6" w:rsidP="00616BD6">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Ugunsgrēku dzēšanai paredzēta ugunsdzēsības aparātu uzstādīšana, ievērojot Ministru kabineta 2016.gada 19.aprīļa noteikumu Nr.238 „Ugunsdrošības noteikumi” 5.pielikuma 3.tabulas prasības. Kopējai ugunsdzēšamo aparātu dzēstspējai visās </w:t>
      </w:r>
      <w:bookmarkStart w:id="80" w:name="_Hlk48032695"/>
      <w:r w:rsidRPr="000161D9">
        <w:rPr>
          <w:rFonts w:eastAsia="Times New Roman"/>
          <w:b w:val="0"/>
          <w:color w:val="000000" w:themeColor="text1"/>
          <w:sz w:val="22"/>
          <w:szCs w:val="22"/>
        </w:rPr>
        <w:t xml:space="preserve">1.stāva </w:t>
      </w:r>
      <w:bookmarkEnd w:id="80"/>
      <w:r w:rsidRPr="000161D9">
        <w:rPr>
          <w:rFonts w:eastAsia="Times New Roman"/>
          <w:b w:val="0"/>
          <w:color w:val="000000" w:themeColor="text1"/>
          <w:sz w:val="22"/>
          <w:szCs w:val="22"/>
        </w:rPr>
        <w:t>telpās (</w:t>
      </w:r>
      <w:r w:rsidR="00004C1F" w:rsidRPr="000161D9">
        <w:rPr>
          <w:rFonts w:eastAsia="Times New Roman"/>
          <w:b w:val="0"/>
          <w:color w:val="000000" w:themeColor="text1"/>
          <w:sz w:val="22"/>
          <w:szCs w:val="22"/>
        </w:rPr>
        <w:t>221</w:t>
      </w:r>
      <w:r w:rsidRPr="000161D9">
        <w:rPr>
          <w:rFonts w:eastAsia="Times New Roman"/>
          <w:b w:val="0"/>
          <w:color w:val="000000" w:themeColor="text1"/>
          <w:sz w:val="22"/>
          <w:szCs w:val="22"/>
        </w:rPr>
        <w:t>,</w:t>
      </w:r>
      <w:r w:rsidR="00004C1F" w:rsidRPr="000161D9">
        <w:rPr>
          <w:rFonts w:eastAsia="Times New Roman"/>
          <w:b w:val="0"/>
          <w:color w:val="000000" w:themeColor="text1"/>
          <w:sz w:val="22"/>
          <w:szCs w:val="22"/>
        </w:rPr>
        <w:t>2</w:t>
      </w:r>
      <w:r w:rsidRPr="000161D9">
        <w:rPr>
          <w:rFonts w:eastAsia="Times New Roman"/>
          <w:b w:val="0"/>
          <w:color w:val="000000" w:themeColor="text1"/>
          <w:sz w:val="22"/>
          <w:szCs w:val="22"/>
        </w:rPr>
        <w:t xml:space="preserve"> m2) - jābūt 1</w:t>
      </w:r>
      <w:r w:rsidR="00004C1F" w:rsidRPr="000161D9">
        <w:rPr>
          <w:rFonts w:eastAsia="Times New Roman"/>
          <w:b w:val="0"/>
          <w:color w:val="000000" w:themeColor="text1"/>
          <w:sz w:val="22"/>
          <w:szCs w:val="22"/>
        </w:rPr>
        <w:t>3</w:t>
      </w:r>
      <w:r w:rsidRPr="000161D9">
        <w:rPr>
          <w:rFonts w:eastAsia="Times New Roman"/>
          <w:b w:val="0"/>
          <w:color w:val="000000" w:themeColor="text1"/>
          <w:sz w:val="22"/>
          <w:szCs w:val="22"/>
        </w:rPr>
        <w:t xml:space="preserve">2A/ </w:t>
      </w:r>
      <w:r w:rsidR="00004C1F" w:rsidRPr="000161D9">
        <w:rPr>
          <w:rFonts w:eastAsia="Times New Roman"/>
          <w:b w:val="0"/>
          <w:color w:val="000000" w:themeColor="text1"/>
          <w:sz w:val="22"/>
          <w:szCs w:val="22"/>
        </w:rPr>
        <w:t>656</w:t>
      </w:r>
      <w:r w:rsidRPr="000161D9">
        <w:rPr>
          <w:rFonts w:eastAsia="Times New Roman"/>
          <w:b w:val="0"/>
          <w:color w:val="000000" w:themeColor="text1"/>
          <w:sz w:val="22"/>
          <w:szCs w:val="22"/>
        </w:rPr>
        <w:t>B.</w:t>
      </w:r>
      <w:r w:rsidR="00004C1F" w:rsidRPr="000161D9">
        <w:rPr>
          <w:rFonts w:eastAsia="Times New Roman"/>
          <w:b w:val="0"/>
          <w:color w:val="000000" w:themeColor="text1"/>
          <w:sz w:val="22"/>
          <w:szCs w:val="22"/>
        </w:rPr>
        <w:t xml:space="preserve"> </w:t>
      </w:r>
      <w:r w:rsidRPr="000161D9">
        <w:rPr>
          <w:rFonts w:eastAsia="Times New Roman"/>
          <w:b w:val="0"/>
          <w:color w:val="000000" w:themeColor="text1"/>
          <w:sz w:val="22"/>
          <w:szCs w:val="22"/>
        </w:rPr>
        <w:t xml:space="preserve">Piemēram, 6 kg ugunsdzēšamo aparātu ar dzēstspēju 34A/233B/C daudzums būs </w:t>
      </w:r>
      <w:r w:rsidR="00004C1F" w:rsidRPr="000161D9">
        <w:rPr>
          <w:rFonts w:eastAsia="Times New Roman"/>
          <w:b w:val="0"/>
          <w:color w:val="000000" w:themeColor="text1"/>
          <w:sz w:val="22"/>
          <w:szCs w:val="22"/>
        </w:rPr>
        <w:t>4</w:t>
      </w:r>
      <w:r w:rsidRPr="000161D9">
        <w:rPr>
          <w:rFonts w:eastAsia="Times New Roman"/>
          <w:b w:val="0"/>
          <w:color w:val="000000" w:themeColor="text1"/>
          <w:sz w:val="22"/>
          <w:szCs w:val="22"/>
        </w:rPr>
        <w:t xml:space="preserve"> gab.</w:t>
      </w:r>
      <w:bookmarkStart w:id="81" w:name="_Hlk27135629"/>
      <w:r w:rsidRPr="000161D9">
        <w:rPr>
          <w:rFonts w:eastAsia="Times New Roman"/>
          <w:b w:val="0"/>
          <w:color w:val="000000" w:themeColor="text1"/>
          <w:sz w:val="22"/>
          <w:szCs w:val="22"/>
        </w:rPr>
        <w:t xml:space="preserve"> </w:t>
      </w:r>
      <w:r w:rsidR="00D66A76" w:rsidRPr="000161D9">
        <w:rPr>
          <w:rFonts w:eastAsia="Times New Roman"/>
          <w:b w:val="0"/>
          <w:color w:val="000000" w:themeColor="text1"/>
          <w:sz w:val="22"/>
          <w:szCs w:val="22"/>
        </w:rPr>
        <w:t>2.stāva telpās (</w:t>
      </w:r>
      <w:r w:rsidR="00004C1F" w:rsidRPr="000161D9">
        <w:rPr>
          <w:rFonts w:eastAsia="Times New Roman"/>
          <w:b w:val="0"/>
          <w:color w:val="000000" w:themeColor="text1"/>
          <w:sz w:val="22"/>
          <w:szCs w:val="22"/>
        </w:rPr>
        <w:t>204</w:t>
      </w:r>
      <w:r w:rsidR="00D66A76" w:rsidRPr="000161D9">
        <w:rPr>
          <w:rFonts w:eastAsia="Times New Roman"/>
          <w:b w:val="0"/>
          <w:color w:val="000000" w:themeColor="text1"/>
          <w:sz w:val="22"/>
          <w:szCs w:val="22"/>
        </w:rPr>
        <w:t>,</w:t>
      </w:r>
      <w:r w:rsidR="00004C1F" w:rsidRPr="000161D9">
        <w:rPr>
          <w:rFonts w:eastAsia="Times New Roman"/>
          <w:b w:val="0"/>
          <w:color w:val="000000" w:themeColor="text1"/>
          <w:sz w:val="22"/>
          <w:szCs w:val="22"/>
        </w:rPr>
        <w:t>9</w:t>
      </w:r>
      <w:r w:rsidR="00D66A76" w:rsidRPr="000161D9">
        <w:rPr>
          <w:rFonts w:eastAsia="Times New Roman"/>
          <w:b w:val="0"/>
          <w:color w:val="000000" w:themeColor="text1"/>
          <w:sz w:val="22"/>
          <w:szCs w:val="22"/>
        </w:rPr>
        <w:t xml:space="preserve"> m2) - jābūt </w:t>
      </w:r>
      <w:r w:rsidR="00004C1F" w:rsidRPr="000161D9">
        <w:rPr>
          <w:rFonts w:eastAsia="Times New Roman"/>
          <w:b w:val="0"/>
          <w:color w:val="000000" w:themeColor="text1"/>
          <w:sz w:val="22"/>
          <w:szCs w:val="22"/>
        </w:rPr>
        <w:t>132A/ 656B</w:t>
      </w:r>
      <w:r w:rsidR="00D66A76" w:rsidRPr="000161D9">
        <w:rPr>
          <w:rFonts w:eastAsia="Times New Roman"/>
          <w:b w:val="0"/>
          <w:color w:val="000000" w:themeColor="text1"/>
          <w:sz w:val="22"/>
          <w:szCs w:val="22"/>
        </w:rPr>
        <w:t xml:space="preserve">. Piemēram, 6 kg ugunsdzēšamo aparātu ar dzēstspēju 34A/233B/C daudzums būs 4 gab. </w:t>
      </w:r>
      <w:r w:rsidRPr="000161D9">
        <w:rPr>
          <w:rFonts w:eastAsia="Times New Roman"/>
          <w:b w:val="0"/>
          <w:color w:val="000000" w:themeColor="text1"/>
          <w:sz w:val="22"/>
          <w:szCs w:val="22"/>
        </w:rPr>
        <w:t>Pagrabstāva telpās (</w:t>
      </w:r>
      <w:r w:rsidR="00983377" w:rsidRPr="000161D9">
        <w:rPr>
          <w:rFonts w:eastAsia="Times New Roman"/>
          <w:b w:val="0"/>
          <w:color w:val="000000" w:themeColor="text1"/>
          <w:sz w:val="22"/>
          <w:szCs w:val="22"/>
        </w:rPr>
        <w:t>194</w:t>
      </w:r>
      <w:r w:rsidRPr="000161D9">
        <w:rPr>
          <w:rFonts w:eastAsia="Times New Roman"/>
          <w:b w:val="0"/>
          <w:color w:val="000000" w:themeColor="text1"/>
          <w:sz w:val="22"/>
          <w:szCs w:val="22"/>
        </w:rPr>
        <w:t>,</w:t>
      </w:r>
      <w:r w:rsidR="00983377" w:rsidRPr="000161D9">
        <w:rPr>
          <w:rFonts w:eastAsia="Times New Roman"/>
          <w:b w:val="0"/>
          <w:color w:val="000000" w:themeColor="text1"/>
          <w:sz w:val="22"/>
          <w:szCs w:val="22"/>
        </w:rPr>
        <w:t>2</w:t>
      </w:r>
      <w:r w:rsidRPr="000161D9">
        <w:rPr>
          <w:rFonts w:eastAsia="Times New Roman"/>
          <w:b w:val="0"/>
          <w:color w:val="000000" w:themeColor="text1"/>
          <w:sz w:val="22"/>
          <w:szCs w:val="22"/>
        </w:rPr>
        <w:t xml:space="preserve"> m2) - jābūt 118A/ 584B. Piemēram, 6 kg ugunsdzēšamo aparātu ar dzēstspēju 34A/233B/C daudzums būs 4 gab.   Pie būvlaukuma platības (</w:t>
      </w:r>
      <w:r w:rsidR="00AF4B6D" w:rsidRPr="000161D9">
        <w:rPr>
          <w:rFonts w:eastAsia="Times New Roman"/>
          <w:b w:val="0"/>
          <w:color w:val="000000" w:themeColor="text1"/>
          <w:sz w:val="22"/>
          <w:szCs w:val="22"/>
        </w:rPr>
        <w:t>475</w:t>
      </w:r>
      <w:r w:rsidRPr="000161D9">
        <w:rPr>
          <w:rFonts w:eastAsia="Times New Roman"/>
          <w:b w:val="0"/>
          <w:color w:val="000000" w:themeColor="text1"/>
          <w:sz w:val="22"/>
          <w:szCs w:val="22"/>
        </w:rPr>
        <w:t xml:space="preserve"> m2) - jābūt </w:t>
      </w:r>
      <w:r w:rsidR="00AF4B6D" w:rsidRPr="000161D9">
        <w:rPr>
          <w:rFonts w:eastAsia="Times New Roman"/>
          <w:b w:val="0"/>
          <w:color w:val="000000" w:themeColor="text1"/>
          <w:sz w:val="22"/>
          <w:szCs w:val="22"/>
        </w:rPr>
        <w:t>199</w:t>
      </w:r>
      <w:r w:rsidRPr="000161D9">
        <w:rPr>
          <w:rFonts w:eastAsia="Times New Roman"/>
          <w:b w:val="0"/>
          <w:color w:val="000000" w:themeColor="text1"/>
          <w:sz w:val="22"/>
          <w:szCs w:val="22"/>
        </w:rPr>
        <w:t>A 1</w:t>
      </w:r>
      <w:r w:rsidR="00AF4B6D" w:rsidRPr="000161D9">
        <w:rPr>
          <w:rFonts w:eastAsia="Times New Roman"/>
          <w:b w:val="0"/>
          <w:color w:val="000000" w:themeColor="text1"/>
          <w:sz w:val="22"/>
          <w:szCs w:val="22"/>
        </w:rPr>
        <w:t>016</w:t>
      </w:r>
      <w:r w:rsidRPr="000161D9">
        <w:rPr>
          <w:rFonts w:eastAsia="Times New Roman"/>
          <w:b w:val="0"/>
          <w:color w:val="000000" w:themeColor="text1"/>
          <w:sz w:val="22"/>
          <w:szCs w:val="22"/>
        </w:rPr>
        <w:t xml:space="preserve">B. Piemērām, 6 [kg] ugunsdzēšamo aparātu ar dzēstspēju 34A/233B/C daudzums būs: </w:t>
      </w:r>
      <w:r w:rsidR="00AF4B6D" w:rsidRPr="000161D9">
        <w:rPr>
          <w:rFonts w:eastAsia="Times New Roman"/>
          <w:b w:val="0"/>
          <w:color w:val="000000" w:themeColor="text1"/>
          <w:sz w:val="22"/>
          <w:szCs w:val="22"/>
        </w:rPr>
        <w:t>6</w:t>
      </w:r>
      <w:r w:rsidRPr="000161D9">
        <w:rPr>
          <w:rFonts w:eastAsia="Times New Roman"/>
          <w:b w:val="0"/>
          <w:color w:val="000000" w:themeColor="text1"/>
          <w:sz w:val="22"/>
          <w:szCs w:val="22"/>
        </w:rPr>
        <w:t xml:space="preserve"> [gab.].</w:t>
      </w:r>
      <w:bookmarkEnd w:id="81"/>
    </w:p>
    <w:p w14:paraId="15C0B06B" w14:textId="77777777" w:rsidR="00D7272B" w:rsidRPr="000161D9" w:rsidRDefault="00D7272B" w:rsidP="000F19B5">
      <w:pPr>
        <w:ind w:firstLine="720"/>
        <w:rPr>
          <w:rFonts w:eastAsia="Times New Roman"/>
          <w:b w:val="0"/>
          <w:color w:val="000000" w:themeColor="text1"/>
          <w:sz w:val="22"/>
          <w:szCs w:val="22"/>
        </w:rPr>
      </w:pPr>
      <w:r w:rsidRPr="000161D9">
        <w:rPr>
          <w:rFonts w:eastAsia="Times New Roman"/>
          <w:b w:val="0"/>
          <w:color w:val="000000" w:themeColor="text1"/>
          <w:sz w:val="22"/>
          <w:szCs w:val="22"/>
        </w:rPr>
        <w:t>Izvietojot ugunsdzēsības aparātus, jāņem vērā, ka telpās to atrašanās vietas no jebkuras vietas telpās nedrīkst pārsniegt 40 metrus. Ugunsdzēsības aparātus uzstāda redzamās, viegli pieejamās vietās un apzīmē ar norādes zīmēm atbilstoši Ministru kabineta 2016.gada 19.aprīļa noteikumu Nr.238 „Ugunsdrošības noteikumi” 1.pielikuma prasībām.</w:t>
      </w:r>
    </w:p>
    <w:p w14:paraId="1C3CBBD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Ugunsdzēsības </w:t>
      </w:r>
      <w:r w:rsidR="00BD0C65" w:rsidRPr="000161D9">
        <w:rPr>
          <w:rFonts w:eastAsia="Times New Roman"/>
          <w:b w:val="0"/>
          <w:color w:val="000000" w:themeColor="text1"/>
          <w:sz w:val="22"/>
          <w:szCs w:val="22"/>
        </w:rPr>
        <w:t>stendam</w:t>
      </w:r>
      <w:r w:rsidRPr="000161D9">
        <w:rPr>
          <w:rFonts w:eastAsia="Times New Roman"/>
          <w:b w:val="0"/>
          <w:color w:val="000000" w:themeColor="text1"/>
          <w:sz w:val="22"/>
          <w:szCs w:val="22"/>
        </w:rPr>
        <w:t xml:space="preserve"> jābūt apgaismotam ar prožektoru (skatīt lapas DOP-</w:t>
      </w:r>
      <w:r w:rsidR="00EB55FF" w:rsidRPr="000161D9">
        <w:rPr>
          <w:rFonts w:eastAsia="Times New Roman"/>
          <w:b w:val="0"/>
          <w:color w:val="000000" w:themeColor="text1"/>
          <w:sz w:val="22"/>
          <w:szCs w:val="22"/>
        </w:rPr>
        <w:t>0</w:t>
      </w:r>
      <w:r w:rsidRPr="000161D9">
        <w:rPr>
          <w:rFonts w:eastAsia="Times New Roman"/>
          <w:b w:val="0"/>
          <w:color w:val="000000" w:themeColor="text1"/>
          <w:sz w:val="22"/>
          <w:szCs w:val="22"/>
        </w:rPr>
        <w:t>2).</w:t>
      </w:r>
    </w:p>
    <w:p w14:paraId="60FFA93B"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Ugunsdzēsības iekārtas jāuztur darbderīgā un darbspējīgā stāvoklī. Pārejām pie ugunsdzēsības iekārtām vienmēr jābūt brīvām un apzīmētām ar atbilstošām zīmēm.</w:t>
      </w:r>
    </w:p>
    <w:p w14:paraId="4B0C331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Būvlaukumam diennakts tumšajā laikā jābūt apgaismotam tā, lai būtu iespēja ātri atrast ugunsdzēsības hidrantus un ugunsdzēsības inventāra atrašanās vietas, kā arī piebrauktuves pie ēkām un būves ieejām.</w:t>
      </w:r>
    </w:p>
    <w:p w14:paraId="2E11FB50"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Ugunsdrošības līdzekļu atrašanās vietas un speciāli smēķēšanai ierīkotās vietas jāapzīmē ar ugunsdrošības zīmēm, ieskaitot ugunsdrošības zīmi “Neaizkraut”.</w:t>
      </w:r>
    </w:p>
    <w:p w14:paraId="02E2F7BE" w14:textId="77777777" w:rsidR="00160510" w:rsidRPr="000161D9" w:rsidRDefault="00160510" w:rsidP="009B57FA">
      <w:pPr>
        <w:ind w:firstLine="567"/>
        <w:rPr>
          <w:color w:val="000000" w:themeColor="text1"/>
          <w:sz w:val="22"/>
          <w:szCs w:val="22"/>
        </w:rPr>
      </w:pPr>
      <w:r w:rsidRPr="000161D9">
        <w:rPr>
          <w:rFonts w:eastAsia="Times New Roman"/>
          <w:b w:val="0"/>
          <w:color w:val="000000" w:themeColor="text1"/>
          <w:sz w:val="22"/>
          <w:szCs w:val="22"/>
        </w:rPr>
        <w:t>Piebraucama ceļa segumam jābūt piemērotam ugunsdzēsības automašīnu caurbraukšanai jebkurā gadalaikā.</w:t>
      </w:r>
    </w:p>
    <w:p w14:paraId="5846F908" w14:textId="77777777" w:rsidR="00160510" w:rsidRPr="000161D9" w:rsidRDefault="0012072C" w:rsidP="00BE4336">
      <w:pPr>
        <w:pStyle w:val="Heading1"/>
        <w:rPr>
          <w:i w:val="0"/>
          <w:color w:val="000000" w:themeColor="text1"/>
          <w:sz w:val="22"/>
          <w:szCs w:val="22"/>
          <w:lang w:val="lv-LV"/>
        </w:rPr>
      </w:pPr>
      <w:bookmarkStart w:id="82" w:name="__RefHeading__1711_50187486"/>
      <w:bookmarkStart w:id="83" w:name="_Toc471838031"/>
      <w:bookmarkStart w:id="84" w:name="_Toc480894420"/>
      <w:bookmarkStart w:id="85" w:name="_Toc517635609"/>
      <w:bookmarkEnd w:id="82"/>
      <w:r w:rsidRPr="000161D9">
        <w:rPr>
          <w:i w:val="0"/>
          <w:color w:val="000000" w:themeColor="text1"/>
          <w:sz w:val="22"/>
          <w:szCs w:val="22"/>
          <w:lang w:val="lv-LV"/>
        </w:rPr>
        <w:t>8</w:t>
      </w:r>
      <w:r w:rsidR="00BD0C65" w:rsidRPr="000161D9">
        <w:rPr>
          <w:i w:val="0"/>
          <w:color w:val="000000" w:themeColor="text1"/>
          <w:sz w:val="22"/>
          <w:szCs w:val="22"/>
          <w:lang w:val="lv-LV"/>
        </w:rPr>
        <w:t>.</w:t>
      </w:r>
      <w:r w:rsidR="00A365B2" w:rsidRPr="000161D9">
        <w:rPr>
          <w:i w:val="0"/>
          <w:color w:val="000000" w:themeColor="text1"/>
          <w:sz w:val="22"/>
          <w:szCs w:val="22"/>
          <w:lang w:val="lv-LV"/>
        </w:rPr>
        <w:t>3</w:t>
      </w:r>
      <w:r w:rsidR="00160510" w:rsidRPr="000161D9">
        <w:rPr>
          <w:i w:val="0"/>
          <w:color w:val="000000" w:themeColor="text1"/>
          <w:sz w:val="22"/>
          <w:szCs w:val="22"/>
          <w:lang w:val="lv-LV"/>
        </w:rPr>
        <w:t>.</w:t>
      </w:r>
      <w:r w:rsidR="00A365B2" w:rsidRPr="000161D9">
        <w:rPr>
          <w:i w:val="0"/>
          <w:color w:val="000000" w:themeColor="text1"/>
          <w:sz w:val="22"/>
          <w:szCs w:val="22"/>
          <w:lang w:val="lv-LV"/>
        </w:rPr>
        <w:t>2.</w:t>
      </w:r>
      <w:r w:rsidR="00160510" w:rsidRPr="000161D9">
        <w:rPr>
          <w:i w:val="0"/>
          <w:color w:val="000000" w:themeColor="text1"/>
          <w:sz w:val="22"/>
          <w:szCs w:val="22"/>
          <w:lang w:val="lv-LV"/>
        </w:rPr>
        <w:t xml:space="preserve"> Higiēnas prasības celtniecības darbu veikšanas organizēšanai</w:t>
      </w:r>
      <w:bookmarkEnd w:id="83"/>
      <w:bookmarkEnd w:id="84"/>
      <w:bookmarkEnd w:id="85"/>
    </w:p>
    <w:p w14:paraId="35CC8CE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Pirms objekta celtniecības sākuma jābūt izpildītiem celtniecības organizēšanas projektā un darbu veikšanas projektā paredzētajiem būvlaukuma organizēšanas sagatavošanas darbiem.</w:t>
      </w:r>
    </w:p>
    <w:p w14:paraId="0346B1C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Būvlaukumam jāparedz kopīgs vienmērīgs apgaismojums.</w:t>
      </w:r>
    </w:p>
    <w:p w14:paraId="4A1F88D8"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Būvlaukuma apgaismojuma nodrošināšana tumšajā laikā izpildīt МК noteikumu  </w:t>
      </w:r>
    </w:p>
    <w:p w14:paraId="36D1A6FB"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28.04.2009. Nr.359 “Darba aizsardzības prasības darba vietā” pielikums 3.</w:t>
      </w:r>
    </w:p>
    <w:p w14:paraId="23FFB3DE" w14:textId="77777777" w:rsidR="00160510" w:rsidRPr="000161D9" w:rsidRDefault="00160510" w:rsidP="009B57FA">
      <w:pPr>
        <w:rPr>
          <w:b w:val="0"/>
          <w:color w:val="000000" w:themeColor="text1"/>
          <w:sz w:val="22"/>
          <w:szCs w:val="22"/>
        </w:rPr>
      </w:pPr>
      <w:r w:rsidRPr="000161D9">
        <w:rPr>
          <w:rFonts w:eastAsia="Times New Roman"/>
          <w:b w:val="0"/>
          <w:color w:val="000000" w:themeColor="text1"/>
          <w:sz w:val="22"/>
          <w:szCs w:val="22"/>
        </w:rPr>
        <w:lastRenderedPageBreak/>
        <w:t>Minimālais apgaismojuma līmenis darba zonas  (lx – luksi) būs:</w:t>
      </w:r>
    </w:p>
    <w:p w14:paraId="23A40678"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 xml:space="preserve">ceļi  (10km/st) </w:t>
      </w:r>
      <w:r w:rsidR="00BD0C65" w:rsidRPr="000161D9">
        <w:rPr>
          <w:color w:val="000000" w:themeColor="text1"/>
          <w:sz w:val="22"/>
          <w:szCs w:val="22"/>
        </w:rPr>
        <w:tab/>
      </w:r>
      <w:r w:rsidRPr="000161D9">
        <w:rPr>
          <w:color w:val="000000" w:themeColor="text1"/>
          <w:sz w:val="22"/>
          <w:szCs w:val="22"/>
        </w:rPr>
        <w:t>-10lx</w:t>
      </w:r>
    </w:p>
    <w:p w14:paraId="6698F39F"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sadzīves un atpūtas  telpas</w:t>
      </w:r>
      <w:r w:rsidR="00A365B2" w:rsidRPr="000161D9">
        <w:rPr>
          <w:color w:val="000000" w:themeColor="text1"/>
          <w:sz w:val="22"/>
          <w:szCs w:val="22"/>
        </w:rPr>
        <w:tab/>
      </w:r>
      <w:r w:rsidRPr="000161D9">
        <w:rPr>
          <w:color w:val="000000" w:themeColor="text1"/>
          <w:sz w:val="22"/>
          <w:szCs w:val="22"/>
        </w:rPr>
        <w:t>-200lx</w:t>
      </w:r>
    </w:p>
    <w:p w14:paraId="14C70649"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biroju telpas</w:t>
      </w:r>
      <w:r w:rsidR="00A365B2" w:rsidRPr="000161D9">
        <w:rPr>
          <w:color w:val="000000" w:themeColor="text1"/>
          <w:sz w:val="22"/>
          <w:szCs w:val="22"/>
        </w:rPr>
        <w:tab/>
      </w:r>
      <w:r w:rsidRPr="000161D9">
        <w:rPr>
          <w:color w:val="000000" w:themeColor="text1"/>
          <w:sz w:val="22"/>
          <w:szCs w:val="22"/>
        </w:rPr>
        <w:t>-300lx</w:t>
      </w:r>
    </w:p>
    <w:p w14:paraId="3248EB19"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būvlaukuma un būvbedres</w:t>
      </w:r>
      <w:r w:rsidR="00A365B2" w:rsidRPr="000161D9">
        <w:rPr>
          <w:color w:val="000000" w:themeColor="text1"/>
          <w:sz w:val="22"/>
          <w:szCs w:val="22"/>
        </w:rPr>
        <w:tab/>
      </w:r>
      <w:r w:rsidRPr="000161D9">
        <w:rPr>
          <w:color w:val="000000" w:themeColor="text1"/>
          <w:sz w:val="22"/>
          <w:szCs w:val="22"/>
        </w:rPr>
        <w:t>-50lx</w:t>
      </w:r>
    </w:p>
    <w:p w14:paraId="326FE9F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sagatavošana, cauruļvadu un montāža</w:t>
      </w:r>
    </w:p>
    <w:p w14:paraId="0A704277"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 xml:space="preserve">metināšanas darbi </w:t>
      </w:r>
      <w:r w:rsidR="00A365B2" w:rsidRPr="000161D9">
        <w:rPr>
          <w:color w:val="000000" w:themeColor="text1"/>
          <w:sz w:val="22"/>
          <w:szCs w:val="22"/>
        </w:rPr>
        <w:tab/>
      </w:r>
      <w:r w:rsidRPr="000161D9">
        <w:rPr>
          <w:color w:val="000000" w:themeColor="text1"/>
          <w:sz w:val="22"/>
          <w:szCs w:val="22"/>
        </w:rPr>
        <w:t>-200lx</w:t>
      </w:r>
    </w:p>
    <w:p w14:paraId="0FB28183" w14:textId="77777777" w:rsidR="00160510" w:rsidRPr="000161D9" w:rsidRDefault="00160510" w:rsidP="009B57FA">
      <w:pPr>
        <w:pStyle w:val="Standard"/>
        <w:numPr>
          <w:ilvl w:val="0"/>
          <w:numId w:val="1"/>
        </w:numPr>
        <w:tabs>
          <w:tab w:val="left" w:pos="-1980"/>
          <w:tab w:val="left" w:pos="6237"/>
        </w:tabs>
        <w:spacing w:line="360" w:lineRule="auto"/>
        <w:jc w:val="both"/>
        <w:rPr>
          <w:color w:val="000000" w:themeColor="text1"/>
          <w:sz w:val="22"/>
          <w:szCs w:val="22"/>
        </w:rPr>
      </w:pPr>
      <w:r w:rsidRPr="000161D9">
        <w:rPr>
          <w:color w:val="000000" w:themeColor="text1"/>
          <w:sz w:val="22"/>
          <w:szCs w:val="22"/>
        </w:rPr>
        <w:t>karkasa montāžas darbi</w:t>
      </w:r>
      <w:r w:rsidR="00A365B2" w:rsidRPr="000161D9">
        <w:rPr>
          <w:color w:val="000000" w:themeColor="text1"/>
          <w:sz w:val="22"/>
          <w:szCs w:val="22"/>
        </w:rPr>
        <w:tab/>
      </w:r>
      <w:r w:rsidRPr="000161D9">
        <w:rPr>
          <w:color w:val="000000" w:themeColor="text1"/>
          <w:sz w:val="22"/>
          <w:szCs w:val="22"/>
        </w:rPr>
        <w:t>-100lx</w:t>
      </w:r>
    </w:p>
    <w:p w14:paraId="4E1F2D7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Būvmašīnām, transporta līdzekļiem, ražošanas iekārtām (mobilās un stacionārās mašīnas), mehanizācijas līdzekļiem, palīgierīcēm, aprīkojumam, manuālajām mašīnām un instrumentiem jāatbilst sanitāro noteikumu un higiēnas normatīvu prasībām, savukārt to ekspluatācija jāveic saskaņā ar spēkā esošo normatīvo dokumentu prasībām.</w:t>
      </w:r>
    </w:p>
    <w:p w14:paraId="1D212FBD"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Personālu, kas veiks mehanizācijas līdzekļu, aprīkojumu, </w:t>
      </w:r>
      <w:r w:rsidR="00DD4CF1" w:rsidRPr="000161D9">
        <w:rPr>
          <w:rFonts w:eastAsia="Times New Roman"/>
          <w:b w:val="0"/>
          <w:color w:val="000000" w:themeColor="text1"/>
          <w:sz w:val="22"/>
          <w:szCs w:val="22"/>
        </w:rPr>
        <w:t xml:space="preserve"> </w:t>
      </w:r>
      <w:r w:rsidRPr="000161D9">
        <w:rPr>
          <w:rFonts w:eastAsia="Times New Roman"/>
          <w:b w:val="0"/>
          <w:color w:val="000000" w:themeColor="text1"/>
          <w:sz w:val="22"/>
          <w:szCs w:val="22"/>
        </w:rPr>
        <w:t>palīgierīču un manuālo mašīnu ekspluatāciju, pirms darbu sākšanas apmāca drošām darba metodēm un paņēmieniem, saskaņā ar izgatavotājrūpnīcas instrukciju un sanitāro noteikumu prasībām.</w:t>
      </w:r>
    </w:p>
    <w:p w14:paraId="1D312DE5"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Izmantojamajiem būvmateriālu tipiem (cements, betons, laku un krāsu materiāli u.c.) un būvkonstrukcijām jābūt ar sertifikātiem.</w:t>
      </w:r>
    </w:p>
    <w:p w14:paraId="02BA619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Laku un krāsu, izolācijas, apdares un citus materiālus, kas izdala kaitīgas vielas, pieļaujams uzglabāt darbu veikšanas vietās un ne vairāk kā maiņai nepieciešamajā daudzumā, bet materiālus, kas satur kaitīgas vielas, uzglabā hermētiski noslēgtā tarā.</w:t>
      </w:r>
    </w:p>
    <w:p w14:paraId="433DB41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Būvmateriālus un konstrukcijas celtniecības objektos jāpiegādā jau gatavus izmantošanai.</w:t>
      </w:r>
    </w:p>
    <w:p w14:paraId="3131D974"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Sagatavojot tos darbiem būvlaukuma apstākļos (maisījumu un šķīdumu sagatavošana, materiālu un konstrukciju griešana u.c.) ir jāparedz telpas, apgāde ar mehanizācijas līdzekļiem, speciālām iekārtām un vietējās sūcēj-vēdināšanas sistēmām.</w:t>
      </w:r>
    </w:p>
    <w:p w14:paraId="6070097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Darbavietām būvdarbu veikšanas laikā jāatbilst sanitārajām-higiēnas prasībām, kā arī šo sanitāro noteikumu prasībām.</w:t>
      </w:r>
    </w:p>
    <w:p w14:paraId="4528CBC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Celtniecības un montāžas darbu veikšanas laikā kaitīgo ražošanas faktoru papildu kontroli noteiktajā kartībā organizē sanitāro noteikumu ievērošanas ražošanas kontrole.</w:t>
      </w:r>
    </w:p>
    <w:p w14:paraId="491ED3E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Celtniecības darbu organizēšanas laikā tiek noteikti visi klātesošie darba vides un procesa nelabvēlīgie faktori, kas var ietekmēt strādniekus, un paredzēts veikt konkrētus profilaktiskos pasākumus to samazināšanai vai pilnīgai novēršanai. </w:t>
      </w:r>
    </w:p>
    <w:p w14:paraId="3EB3543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Darbi būvobjektā jāveic tehnoloģiskā secībā. Ja rodas nepieciešamība darbus apvienot, jāveic papildus darba apstākļu nodrošināšanas pasākumi, kas atbilst šo sanitāro noteikumu prasībām. Strādnieku darba un atpūtas režīmi jāplāno atbilstoši spēkā esošo normatīvo tiesību aktu prasībām. Individuālās aizsardzības līdzekļu higiēnas prasības jānosaka saskaņā ar sanitāro noteikumu prasībām. Brīvajā teritorijā iesakām paredzēt vietas strādnieku atpūtai.</w:t>
      </w:r>
    </w:p>
    <w:p w14:paraId="00B307B8" w14:textId="77777777" w:rsidR="00160510" w:rsidRPr="000161D9" w:rsidRDefault="00160510" w:rsidP="009B57FA">
      <w:pPr>
        <w:ind w:firstLine="567"/>
        <w:rPr>
          <w:rFonts w:eastAsia="Times New Roman"/>
          <w:b w:val="0"/>
          <w:color w:val="000000" w:themeColor="text1"/>
          <w:sz w:val="22"/>
          <w:szCs w:val="22"/>
        </w:rPr>
      </w:pPr>
      <w:r w:rsidRPr="000161D9">
        <w:rPr>
          <w:b w:val="0"/>
          <w:color w:val="000000" w:themeColor="text1"/>
          <w:sz w:val="22"/>
          <w:szCs w:val="22"/>
          <w:u w:val="single"/>
        </w:rPr>
        <w:t>Dzeramā ūdens apgāde:</w:t>
      </w:r>
    </w:p>
    <w:p w14:paraId="6F3BDEBB"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lastRenderedPageBreak/>
        <w:t>visus strādniekus jānodrošina ar kvalitatīvu dzeramo ūdeni, kas atbilst spēkā esošo sanitāro noteikumu un normatīvu prasībām;</w:t>
      </w:r>
    </w:p>
    <w:p w14:paraId="66DC9150"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dzeramā ūdens ierīces jānovieto ne tālāk kā 75m no darbavietas;</w:t>
      </w:r>
    </w:p>
    <w:p w14:paraId="36BF864D"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celtņu, zemes racēju, vadītājiem, kam saskaņā ar ražošanas noteikumiem nedrīkst pamest darbavietu, dzeramais ūdens jānodrošina to darbavietās;</w:t>
      </w:r>
    </w:p>
    <w:p w14:paraId="6C900273"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vienam strādniekam aprēķinātais dzeramā ūdens vidējais daudzums ziemā - 1,0 līdz 1,5 l, bet vasarā - 3,0 līdz 3,5 l. Dzeramā ūdens temperatūrai jābūt ne zemākai par 8°С un ne augstākai par 20°С;</w:t>
      </w:r>
    </w:p>
    <w:p w14:paraId="6BBAE4BE"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kā dzeramos līdzekļus ieteicams izmantot: gāzēto ūdeni, tēju un citus bezalkoholiskos dzērienus, ņemot vērā vietējo iedzīvotāju īpatnības un ieradumus.</w:t>
      </w:r>
    </w:p>
    <w:p w14:paraId="7BE64DA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u w:val="single"/>
        </w:rPr>
        <w:t>Ēdināšanas punkti</w:t>
      </w:r>
      <w:r w:rsidRPr="000161D9">
        <w:rPr>
          <w:rFonts w:eastAsia="Times New Roman"/>
          <w:b w:val="0"/>
          <w:color w:val="000000" w:themeColor="text1"/>
          <w:sz w:val="22"/>
          <w:szCs w:val="22"/>
        </w:rPr>
        <w:t xml:space="preserve"> jānovieto atsevišķi no sadzīves telpām, celtniecības iecirkņa tuvumā, ne mazāk kā 25 m attālumā no sanitārajiem mezgliem, izsmeļamās bedres, atkritumu tvertnēm.</w:t>
      </w:r>
    </w:p>
    <w:p w14:paraId="4D3EBB0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Veselības aizsardzības punktus novieto vai nu atsevišķā atkārtoti izjaucamā, vai pārvietojamā telpā, vai arī sadzīves telpu sastāvā ar atsevišķu ieeju un ērtu piebraukšanu sanitārajām mašīnām. Veselības aizsardzības punkta telpu sastāvam un izmēriem jāatbilst spēkā esošās normatīvās dokumentācijas prasībām.</w:t>
      </w:r>
    </w:p>
    <w:p w14:paraId="7A9A5CB3"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laikus novērstu ar darba apstākļiem saistītās slimības, būvdarbos iesaistītajiem strādniekiem iestājoties darbā, jāiziet obligāto un vēlāk periodisko medicīnas apskati (izmeklēšanas).</w:t>
      </w:r>
    </w:p>
    <w:p w14:paraId="0EE338B7"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Atpūtai starp maiņām jābūt ne mazāk kā 12 h.</w:t>
      </w:r>
    </w:p>
    <w:p w14:paraId="3E03775B"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Veicot iekraušanas-izkraušanas darbus ar rokām, jāievēro likumdošanas prasības par pārnēsājamo kravu pieļaujamajām normām un par darbinieku pielaidi šādu darbu veikšanai.</w:t>
      </w:r>
    </w:p>
    <w:p w14:paraId="2606C4B6" w14:textId="5EE95622"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Jauno iekārtu pieslēgšanas pie esošajiem tīkliem, montējamo iekārtu atslēgšanas, komplekso iekārtu un iekārtu pārslēgšanas darba režīmā darbus saskaņā ar uzņēmuma reglamentiem un instrukcijām veic </w:t>
      </w:r>
      <w:r w:rsidR="00ED18A3" w:rsidRPr="000161D9">
        <w:rPr>
          <w:rFonts w:eastAsia="Times New Roman"/>
          <w:b w:val="0"/>
          <w:color w:val="000000" w:themeColor="text1"/>
          <w:sz w:val="22"/>
          <w:szCs w:val="22"/>
        </w:rPr>
        <w:t xml:space="preserve"> </w:t>
      </w:r>
      <w:r w:rsidR="00A61B8C" w:rsidRPr="000161D9">
        <w:rPr>
          <w:rFonts w:eastAsia="Times New Roman"/>
          <w:b w:val="0"/>
          <w:color w:val="000000" w:themeColor="text1"/>
          <w:sz w:val="22"/>
          <w:szCs w:val="22"/>
        </w:rPr>
        <w:t>atbildīgais personāls</w:t>
      </w:r>
      <w:r w:rsidRPr="000161D9">
        <w:rPr>
          <w:rFonts w:eastAsia="Times New Roman"/>
          <w:b w:val="0"/>
          <w:color w:val="000000" w:themeColor="text1"/>
          <w:sz w:val="22"/>
          <w:szCs w:val="22"/>
        </w:rPr>
        <w:t>, montāžas organizācijas atbildīgā pārstāvja klātbūtnē.</w:t>
      </w:r>
    </w:p>
    <w:p w14:paraId="6CB54E1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Ieslēgt iekārtas pastāvīgajā ekspluatācijā drīkst tikai pēc norīkojumatļaujas slēgšanas un aktu noformēšanas.</w:t>
      </w:r>
    </w:p>
    <w:p w14:paraId="028279C4"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Pastāvīgi esošu bīstamo ražošanas faktoru robežās jābūt uzstādītiem aizsarg norobežojumiem, bet potenciāli bīstamo faktoru zonām – </w:t>
      </w:r>
      <w:r w:rsidR="00A365B2" w:rsidRPr="000161D9">
        <w:rPr>
          <w:rFonts w:eastAsia="Times New Roman"/>
          <w:b w:val="0"/>
          <w:color w:val="000000" w:themeColor="text1"/>
          <w:sz w:val="22"/>
          <w:szCs w:val="22"/>
        </w:rPr>
        <w:t>signāl nožogojumiem</w:t>
      </w:r>
      <w:r w:rsidRPr="000161D9">
        <w:rPr>
          <w:rFonts w:eastAsia="Times New Roman"/>
          <w:b w:val="0"/>
          <w:color w:val="000000" w:themeColor="text1"/>
          <w:sz w:val="22"/>
          <w:szCs w:val="22"/>
        </w:rPr>
        <w:t xml:space="preserve"> un drošības zīmēm.</w:t>
      </w:r>
    </w:p>
    <w:p w14:paraId="628615C3" w14:textId="77777777" w:rsidR="00160510" w:rsidRPr="000161D9" w:rsidRDefault="0012072C" w:rsidP="00BE4336">
      <w:pPr>
        <w:pStyle w:val="Heading1"/>
        <w:rPr>
          <w:i w:val="0"/>
          <w:color w:val="000000" w:themeColor="text1"/>
          <w:sz w:val="22"/>
          <w:szCs w:val="22"/>
          <w:lang w:val="lv-LV"/>
        </w:rPr>
      </w:pPr>
      <w:bookmarkStart w:id="86" w:name="_Toc471838032"/>
      <w:bookmarkStart w:id="87" w:name="_Toc480894421"/>
      <w:bookmarkStart w:id="88" w:name="_Toc517635610"/>
      <w:r w:rsidRPr="000161D9">
        <w:rPr>
          <w:i w:val="0"/>
          <w:color w:val="000000" w:themeColor="text1"/>
          <w:sz w:val="22"/>
          <w:szCs w:val="22"/>
          <w:lang w:val="lv-LV"/>
        </w:rPr>
        <w:t>8</w:t>
      </w:r>
      <w:r w:rsidR="00160510" w:rsidRPr="000161D9">
        <w:rPr>
          <w:i w:val="0"/>
          <w:color w:val="000000" w:themeColor="text1"/>
          <w:sz w:val="22"/>
          <w:szCs w:val="22"/>
          <w:lang w:val="lv-LV"/>
        </w:rPr>
        <w:t>.3.3.Drošības pasākumi zemes darbu veikšanas laikā</w:t>
      </w:r>
      <w:bookmarkEnd w:id="86"/>
      <w:bookmarkEnd w:id="87"/>
      <w:bookmarkEnd w:id="88"/>
    </w:p>
    <w:p w14:paraId="4CFDD79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Drošība zemes darbu veikšanas laikā jānodrošina pamatojoties uz šādiem organizatoriskās - tehnoloģiskās dokumentācijas darba drošības risinājumiem:</w:t>
      </w:r>
    </w:p>
    <w:p w14:paraId="4143E4F0"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būvbedrēs (turpmāk tekstā – izrakumos) nenostiprināto nogāžu drošā stāvuma noteikšana, ņemot vērā mašīnu un grunts slodzi;</w:t>
      </w:r>
    </w:p>
    <w:p w14:paraId="64B2B06A"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grunts izstrādei izmantojamo mašīnu veidu un to uzstādīšanas vietu izvēle.</w:t>
      </w:r>
    </w:p>
    <w:p w14:paraId="3626BB8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lastRenderedPageBreak/>
        <w:t>Pirms zemes darbu sākšanas pazemes komunikāciju atrašanās vietās jāizstrādā un jāsaskaņo ar organizācijām, kas ekspluatē šīs komunikācijas, drošu darba apstākļu nodrošināšanas pasākumi, kā arī jāuzstāda zīmes, kas norāda šo komunikāciju atrašanās vietu.</w:t>
      </w:r>
    </w:p>
    <w:p w14:paraId="06F629C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Zemes darbi īpaši uzmanīgi jāveic elektrokabeļu tuvumā. Zemes darbi funkcionējošu kabeļu, kas atrodas zem sprieguma, vai funkcionējoša gāzesvada aizsardzības zonās jāveic ar rokām elektra vai gāzes saimniecības darbinieku uzraudzībā.</w:t>
      </w:r>
    </w:p>
    <w:p w14:paraId="2CAC8B8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Atklājot </w:t>
      </w:r>
      <w:r w:rsidR="00A365B2" w:rsidRPr="000161D9">
        <w:rPr>
          <w:rFonts w:eastAsia="Times New Roman"/>
          <w:b w:val="0"/>
          <w:color w:val="000000" w:themeColor="text1"/>
          <w:sz w:val="22"/>
          <w:szCs w:val="22"/>
        </w:rPr>
        <w:t>sprādzien bīstamus</w:t>
      </w:r>
      <w:r w:rsidRPr="000161D9">
        <w:rPr>
          <w:rFonts w:eastAsia="Times New Roman"/>
          <w:b w:val="0"/>
          <w:color w:val="000000" w:themeColor="text1"/>
          <w:sz w:val="22"/>
          <w:szCs w:val="22"/>
        </w:rPr>
        <w:t xml:space="preserve"> objektus, zemes darbi nekavējoties jāpārtrauc.</w:t>
      </w:r>
    </w:p>
    <w:p w14:paraId="7272BA7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izvairītos no grunts izskalošanās, nogruvumiem, izrakumu sienu sagrūšanas zemes darbu veikšanas vietās līdz darbu sākšanai jānodrošina virszemes un pazemes ūdeņu novadīšana.</w:t>
      </w:r>
    </w:p>
    <w:p w14:paraId="36699A44"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Izrakumu vietas, kur iespējams atrodas cilvēki, jānorobežo ar aizsarg norobežojumiem, ņemot vērā valsts standartu prasības. Uz nožogojuma jāuzstāda brīdinājuma zīmes, bet tumšajā diennakts laikā arī </w:t>
      </w:r>
      <w:r w:rsidR="006418A1" w:rsidRPr="000161D9">
        <w:rPr>
          <w:rFonts w:eastAsia="Times New Roman"/>
          <w:b w:val="0"/>
          <w:color w:val="000000" w:themeColor="text1"/>
          <w:sz w:val="22"/>
          <w:szCs w:val="22"/>
        </w:rPr>
        <w:t>signāl apgaismojums</w:t>
      </w:r>
      <w:r w:rsidRPr="000161D9">
        <w:rPr>
          <w:rFonts w:eastAsia="Times New Roman"/>
          <w:b w:val="0"/>
          <w:color w:val="000000" w:themeColor="text1"/>
          <w:sz w:val="22"/>
          <w:szCs w:val="22"/>
        </w:rPr>
        <w:t>.</w:t>
      </w:r>
    </w:p>
    <w:p w14:paraId="0C4FED8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nodrošinātu cilvēku pārvietošanos pār cauruļvadiem, jāuzstāda tiltiņi.</w:t>
      </w:r>
    </w:p>
    <w:p w14:paraId="71594C08"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Būvbedru rakšanu neakmeņainā gruntī ar nenostiprinātu nogāzi (virs gruntsūdeņu līmeņa, vai arī ja tās nosusinātas mākslīgi pazeminot ūdens līmeni) drīkst veikt, ja tiek ievērots noteiktais maksimālais pieļaujamais nogāžu stāvuma lielums, kuru stāvoklis (noturība) jāpārbauda katru mēnesi. Nepieciešamības gadījumā darbus apstādina un nogāzes pataisa lēzenākas.</w:t>
      </w:r>
    </w:p>
    <w:p w14:paraId="09C6BAE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veikt grunts izstrādi ar mehānismiem tuvāk par 0,5 m no pazemes komunikācijām.</w:t>
      </w:r>
    </w:p>
    <w:p w14:paraId="27FC19D7"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Strādājot ar ekskavatoru, aizliegts veikt citus darbus no krāvuma puses un strādniekiem uzturēties ekskavatora darbības rādiusā +5 m.</w:t>
      </w:r>
    </w:p>
    <w:p w14:paraId="0D78074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Būvtehnika, izkraujot uzbērumos un aizberot izrakumus, jāuzstāda ne tuvāk par 1 m no dabīgās nogāzes krotes; aizliegts izkraut no estakādēm kam nav aizsargbruses. Autotransporta izkraušanas vietas nosaka regulētājs.</w:t>
      </w:r>
    </w:p>
    <w:p w14:paraId="50BAFA4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Ja sasalusi grunts kļūst irdena, ar mehāniskas sišanas paņēmienu jānosaka grunts gabalu izkaisīšanās bīstamās zonas izmēri, jāizved no šīs zonas cilvēki un mašīnai jāuzstāda aizsargierīce.</w:t>
      </w:r>
    </w:p>
    <w:p w14:paraId="3020D32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nolaistu strādniekus būvbedrēs, kā arī izceltu no tām, jāizmanto virvju kāpnes un trepes.</w:t>
      </w:r>
    </w:p>
    <w:p w14:paraId="7650888E" w14:textId="0AF28BD0" w:rsidR="00160510" w:rsidRPr="000161D9" w:rsidRDefault="0012072C" w:rsidP="00BE4336">
      <w:pPr>
        <w:pStyle w:val="Heading1"/>
        <w:rPr>
          <w:i w:val="0"/>
          <w:color w:val="000000" w:themeColor="text1"/>
          <w:sz w:val="22"/>
          <w:szCs w:val="22"/>
          <w:lang w:val="lv-LV"/>
        </w:rPr>
      </w:pPr>
      <w:bookmarkStart w:id="89" w:name="_Toc471838033"/>
      <w:bookmarkStart w:id="90" w:name="_Toc480894422"/>
      <w:bookmarkStart w:id="91" w:name="_Toc517635611"/>
      <w:r w:rsidRPr="000161D9">
        <w:rPr>
          <w:i w:val="0"/>
          <w:color w:val="000000" w:themeColor="text1"/>
          <w:sz w:val="22"/>
          <w:szCs w:val="22"/>
          <w:lang w:val="lv-LV"/>
        </w:rPr>
        <w:t>8</w:t>
      </w:r>
      <w:r w:rsidR="00160510" w:rsidRPr="000161D9">
        <w:rPr>
          <w:i w:val="0"/>
          <w:color w:val="000000" w:themeColor="text1"/>
          <w:sz w:val="22"/>
          <w:szCs w:val="22"/>
          <w:lang w:val="lv-LV"/>
        </w:rPr>
        <w:t>.3.4.Drošības pasākumi montāžas darbu veikšanas laikā</w:t>
      </w:r>
      <w:bookmarkEnd w:id="89"/>
      <w:bookmarkEnd w:id="90"/>
      <w:bookmarkEnd w:id="91"/>
    </w:p>
    <w:p w14:paraId="0A939B30"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Montāžas darbu laikā jāparedz pasākumi strādnieku brīdināšanai par šādu bīstamu un kaitīgu ražošanas faktoru ietekmi, kas saistīta ar darba raksturu:</w:t>
      </w:r>
    </w:p>
    <w:p w14:paraId="5BB52D9E"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pārvietojamās konstrukcijas, kravas;</w:t>
      </w:r>
    </w:p>
    <w:p w14:paraId="50A3F48B"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konstrukciju nenostiprināto elementu iebrukšana;</w:t>
      </w:r>
    </w:p>
    <w:p w14:paraId="3CE952C9"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augstāk novietotu materiālu un instrumentu krišana;</w:t>
      </w:r>
    </w:p>
    <w:p w14:paraId="5E19BE23"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lastRenderedPageBreak/>
        <w:t>mašīnu apgāšanās, to daļu izkrišana;</w:t>
      </w:r>
    </w:p>
    <w:p w14:paraId="1CA02BBE"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iekārtu piegādes un montāžas metodes un līdzekļi;</w:t>
      </w:r>
    </w:p>
    <w:p w14:paraId="47BAE87F"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īpaši drošības pasākumi cauruļvada kodināšanas un attaukošanas laikā.</w:t>
      </w:r>
    </w:p>
    <w:p w14:paraId="68762D1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Augstāk doto bīstamo un kaitīgo ražošanas faktoru gadījumā, montāžas darbu drošība jānodrošina, pamatojoties uz šādiem organizatoriskās - tehnoloģiskās dokumentācijas darba drošības risinājumiem:</w:t>
      </w:r>
    </w:p>
    <w:p w14:paraId="18ADE810"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konstrukciju uzstādīšanas secības noteikšana;</w:t>
      </w:r>
    </w:p>
    <w:p w14:paraId="62AC7392"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konstrukciju stiprības nodrošināšana salikšanas procesā;</w:t>
      </w:r>
    </w:p>
    <w:p w14:paraId="0CDA8601"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konstrukciju elementu stiprinājuma salikšanas shēmu un paņēmienu noteikšana.</w:t>
      </w:r>
    </w:p>
    <w:p w14:paraId="36537F4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Montāžas darbu veikšanas iecirknī aizliegts veikt citus darbus un uzturēties nepiederošām personām.</w:t>
      </w:r>
    </w:p>
    <w:p w14:paraId="3C476385"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Konstrukciju un iekārtu krāsošanu un pretkorozijas aizsardzība jāveic līdz to ielikšanai projekta atzīmēs. Pēc ielikšanas krāsošana vai pretkorozijas aizsardzība jāveic tikai konstrukciju saduru un savienojumu vietās.</w:t>
      </w:r>
    </w:p>
    <w:p w14:paraId="19C1C826"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Montāžai paredzēto iekārtu izpakošana jāveic zonā, kas iedalīta saskaņā ar darbu veikšanas projektu, un tas jādara uz speciālām stalažām vai paplāksnēm, kuru augstums ir ne mazāks par 100 mm. Izpakojot iekārtas nedrīkst izmantot materiālus ar sprādziena un ugunsbīstamām īpašībām.</w:t>
      </w:r>
    </w:p>
    <w:p w14:paraId="3A2823A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cilvēkiem uzturēties uz konstrukciju elementiem un iekārtām to pacelšanas un pārvietošanas laikā.</w:t>
      </w:r>
    </w:p>
    <w:p w14:paraId="30EDCE29"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cilvēkiem atrasties zem uzstādāmajām iekārtām, montāžas mezgliem un cauruļvadiem līdz to pilnīgai nostiprināšanai.</w:t>
      </w:r>
    </w:p>
    <w:p w14:paraId="2E0ACFB7"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Cauruļvadu un iekārtu salikšanas darbu procesā atveru savienošana un to sakritības montējamajās detaļās pārbaude jāveic, izmantojot speciālu instrumentu.</w:t>
      </w:r>
    </w:p>
    <w:p w14:paraId="6FCF6AA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pārbaudīt atveru sakritību montējamajās detaļās ar pirkstiem.</w:t>
      </w:r>
    </w:p>
    <w:p w14:paraId="033AA9D0"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pārietu no vienas pozīcijas citā, jāizmanto kāpnes, pāreju tiltiņi un trapus ar nožogojumiem.</w:t>
      </w:r>
    </w:p>
    <w:p w14:paraId="7C9145D5"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cilvēkiem atrasties zem montējamajiem konstrukciju elementiem un iekārtām līdz to uzstādīšanai projektā paredzētajā stāvoklī.</w:t>
      </w:r>
    </w:p>
    <w:p w14:paraId="6C310233"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Nepieciešamības gadījumā strādnieks var atrasties zem montējamajām iekārtām (konstrukcijām), taču tādā gadījumā jāievēro speciāli pasākumi, kas nodrošina strādājošā drošību.</w:t>
      </w:r>
    </w:p>
    <w:p w14:paraId="2F2E5F2E"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Montāžai paredzēto konstrukciju elementu attīrīšana no netīrumiem jāveic pirms to pacelšanas.</w:t>
      </w:r>
    </w:p>
    <w:p w14:paraId="21063CE8"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Montējamie elementi jāpaceļ plūstoši, bez izrāvieniem, nešūpojot un nesagriežot.</w:t>
      </w:r>
    </w:p>
    <w:p w14:paraId="075B57EB"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Pārtraukumu laikā nedrīkst atstāt gaisā paceltus konstrukciju elementus un iekārtas.</w:t>
      </w:r>
    </w:p>
    <w:p w14:paraId="5648785C"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Projektā paredzētājā stāvoklī uzstādītie konstrukciju elementi un iekārtas jānostiprina tā, </w:t>
      </w:r>
      <w:r w:rsidRPr="000161D9">
        <w:rPr>
          <w:rFonts w:eastAsia="Times New Roman"/>
          <w:b w:val="0"/>
          <w:color w:val="000000" w:themeColor="text1"/>
          <w:sz w:val="22"/>
          <w:szCs w:val="22"/>
        </w:rPr>
        <w:lastRenderedPageBreak/>
        <w:t>lai nodrošinātu to stabilitāti un hermētiskumu.</w:t>
      </w:r>
    </w:p>
    <w:p w14:paraId="353E3EC9"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veikt montāžas darbus augstumā atklātās vietās, ja vēja ātrums sasniedz 15 m/sek. un vairāk, kā arī atkalas, negaisa vai miglas laikā, dēļ kā ir traucēta redzamība darbu frontes robežās.</w:t>
      </w:r>
    </w:p>
    <w:p w14:paraId="2FFB64EF"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Visi darbi, kas saistīti ar konstruktīvo trūkumu novēršanu un nepabeigtību likvidāciju samontētās iekārtās vai pārbaudei pakļautam produktam, jāveic tikai pēc kopīgi ar pasūtītāju, ģenerāluzņēmēju un apakšuzņēmējiem izstrādātiem un apstiprinātiem darba drošības pasākumiem.</w:t>
      </w:r>
    </w:p>
    <w:p w14:paraId="15EC7571" w14:textId="73AFB54B" w:rsidR="00160510" w:rsidRPr="000161D9" w:rsidRDefault="00160510" w:rsidP="00405E16">
      <w:pPr>
        <w:ind w:firstLine="567"/>
        <w:rPr>
          <w:rFonts w:eastAsia="Times New Roman"/>
          <w:b w:val="0"/>
          <w:color w:val="000000" w:themeColor="text1"/>
          <w:sz w:val="22"/>
          <w:szCs w:val="22"/>
        </w:rPr>
      </w:pPr>
      <w:r w:rsidRPr="000161D9">
        <w:rPr>
          <w:rFonts w:eastAsia="Times New Roman"/>
          <w:b w:val="0"/>
          <w:color w:val="000000" w:themeColor="text1"/>
          <w:sz w:val="22"/>
          <w:szCs w:val="22"/>
        </w:rPr>
        <w:t>Aizliegts uzstādīt un noņemt savienojumus (saites) starp samontētām un funkcionējošām iekārtām, kā arī pieslēgt pagaidu ierīces pie esošajām sistēmām (elektroapgādes) bez ģenerāluzņēmēja un pasūtītāja rakstiskas atļaujas.</w:t>
      </w:r>
      <w:bookmarkStart w:id="92" w:name="__RefHeading__1713_50187486"/>
      <w:bookmarkEnd w:id="92"/>
    </w:p>
    <w:p w14:paraId="2B622FBE" w14:textId="77777777" w:rsidR="00160510" w:rsidRPr="000161D9" w:rsidRDefault="0012072C" w:rsidP="00405E16">
      <w:pPr>
        <w:rPr>
          <w:rFonts w:eastAsia="Times New Roman"/>
          <w:color w:val="000000" w:themeColor="text1"/>
          <w:sz w:val="22"/>
          <w:szCs w:val="22"/>
        </w:rPr>
      </w:pPr>
      <w:bookmarkStart w:id="93" w:name="_Toc517635612"/>
      <w:r w:rsidRPr="000161D9">
        <w:rPr>
          <w:rFonts w:eastAsia="Times New Roman"/>
          <w:color w:val="000000" w:themeColor="text1"/>
          <w:sz w:val="22"/>
          <w:szCs w:val="22"/>
        </w:rPr>
        <w:t>8</w:t>
      </w:r>
      <w:r w:rsidR="00160510" w:rsidRPr="000161D9">
        <w:rPr>
          <w:rFonts w:eastAsia="Times New Roman"/>
          <w:color w:val="000000" w:themeColor="text1"/>
          <w:sz w:val="22"/>
          <w:szCs w:val="22"/>
        </w:rPr>
        <w:t>.4.Gājēju kustības nodrošināšana.</w:t>
      </w:r>
      <w:bookmarkEnd w:id="93"/>
    </w:p>
    <w:p w14:paraId="70CE4EA2"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Gājēju drošas pārvietošanas nodrošināšanai būvdarbu laikā</w:t>
      </w:r>
      <w:r w:rsidR="008F7035" w:rsidRPr="000161D9">
        <w:rPr>
          <w:rFonts w:eastAsia="Times New Roman"/>
          <w:b w:val="0"/>
          <w:color w:val="000000" w:themeColor="text1"/>
          <w:sz w:val="22"/>
          <w:szCs w:val="22"/>
        </w:rPr>
        <w:t xml:space="preserve"> izmantojot esošos teritorijā</w:t>
      </w:r>
      <w:r w:rsidRPr="000161D9">
        <w:rPr>
          <w:rFonts w:eastAsia="Times New Roman"/>
          <w:b w:val="0"/>
          <w:color w:val="000000" w:themeColor="text1"/>
          <w:sz w:val="22"/>
          <w:szCs w:val="22"/>
        </w:rPr>
        <w:t xml:space="preserve"> gājēju celiņus. Nepieļaut gājēju kustību mehānismu bīstamu zonu robežās to darbības laikā.</w:t>
      </w:r>
    </w:p>
    <w:p w14:paraId="35AB890D"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Būvgružu transportēšana no platformas līdz kravu mašīnai, būvmateriālu piegāde darba vietā ir jāveic ar iekrāvēja palīdzību.</w:t>
      </w:r>
      <w:bookmarkStart w:id="94" w:name="__RefHeading__1715_50187486"/>
      <w:bookmarkEnd w:id="94"/>
    </w:p>
    <w:p w14:paraId="10B5764A" w14:textId="77777777" w:rsidR="00F23226" w:rsidRPr="000161D9" w:rsidRDefault="00F23226" w:rsidP="00F23226">
      <w:pPr>
        <w:rPr>
          <w:rFonts w:eastAsia="Times New Roman"/>
          <w:color w:val="000000" w:themeColor="text1"/>
          <w:sz w:val="22"/>
          <w:szCs w:val="22"/>
        </w:rPr>
      </w:pPr>
      <w:r w:rsidRPr="000161D9">
        <w:rPr>
          <w:rFonts w:eastAsia="Times New Roman"/>
          <w:color w:val="000000" w:themeColor="text1"/>
          <w:sz w:val="22"/>
          <w:szCs w:val="22"/>
        </w:rPr>
        <w:t>8.5 Kompensējošie ugunsdrošības pasākumi būvdarbu laikā ekspluatējamā objektā</w:t>
      </w:r>
    </w:p>
    <w:p w14:paraId="1C87C210" w14:textId="77777777" w:rsidR="00F23226" w:rsidRPr="000161D9" w:rsidRDefault="00F23226" w:rsidP="00F23226">
      <w:pPr>
        <w:widowControl/>
        <w:suppressAutoHyphens w:val="0"/>
        <w:autoSpaceDE w:val="0"/>
        <w:autoSpaceDN w:val="0"/>
        <w:adjustRightInd w:val="0"/>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Veicami sekojošie kompensējošie pasākumi: </w:t>
      </w:r>
    </w:p>
    <w:p w14:paraId="1F2C96BD" w14:textId="77777777" w:rsidR="00F23226" w:rsidRPr="000161D9" w:rsidRDefault="00F23226" w:rsidP="00F23226">
      <w:pPr>
        <w:widowControl/>
        <w:suppressAutoHyphens w:val="0"/>
        <w:autoSpaceDE w:val="0"/>
        <w:autoSpaceDN w:val="0"/>
        <w:adjustRightInd w:val="0"/>
        <w:spacing w:after="60"/>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 ierīkojams stends ar nepieciešamiem darba rīkiem (cirvjiem, lāpstām, spaiņiem un c.); </w:t>
      </w:r>
    </w:p>
    <w:p w14:paraId="0C9F899C" w14:textId="77777777" w:rsidR="00F23226" w:rsidRPr="000161D9" w:rsidRDefault="00F23226" w:rsidP="00F23226">
      <w:pPr>
        <w:widowControl/>
        <w:suppressAutoHyphens w:val="0"/>
        <w:autoSpaceDE w:val="0"/>
        <w:autoSpaceDN w:val="0"/>
        <w:adjustRightInd w:val="0"/>
        <w:spacing w:after="60"/>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 ugunsgrēka dzēšanas nodrošināšanai iekštelpās celtniecības laikā novietojami manuālas (primārās) ugunsdzēsības iekārtas (rokas ugunsdzēsības aparāti); </w:t>
      </w:r>
    </w:p>
    <w:p w14:paraId="5F6EDAF2" w14:textId="77777777" w:rsidR="00F23226" w:rsidRPr="000161D9" w:rsidRDefault="00F23226" w:rsidP="00F23226">
      <w:pPr>
        <w:widowControl/>
        <w:suppressAutoHyphens w:val="0"/>
        <w:autoSpaceDE w:val="0"/>
        <w:autoSpaceDN w:val="0"/>
        <w:adjustRightInd w:val="0"/>
        <w:spacing w:after="60"/>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 nodrošinātas ugunsdzēsības automobiļu piebrauktuves; </w:t>
      </w:r>
    </w:p>
    <w:p w14:paraId="32220716" w14:textId="4759B116" w:rsidR="00160510" w:rsidRDefault="00F23226" w:rsidP="00BE4336">
      <w:pPr>
        <w:widowControl/>
        <w:suppressAutoHyphens w:val="0"/>
        <w:autoSpaceDE w:val="0"/>
        <w:autoSpaceDN w:val="0"/>
        <w:adjustRightInd w:val="0"/>
        <w:jc w:val="left"/>
        <w:rPr>
          <w:rFonts w:eastAsia="Times New Roman"/>
          <w:b w:val="0"/>
          <w:color w:val="000000" w:themeColor="text1"/>
          <w:sz w:val="22"/>
          <w:szCs w:val="22"/>
        </w:rPr>
      </w:pPr>
      <w:r w:rsidRPr="000161D9">
        <w:rPr>
          <w:rFonts w:eastAsia="Times New Roman"/>
          <w:b w:val="0"/>
          <w:color w:val="000000" w:themeColor="text1"/>
          <w:sz w:val="22"/>
          <w:szCs w:val="22"/>
        </w:rPr>
        <w:t xml:space="preserve">– būvobjekta nodrošināšana ar ārējo ugunsdzēsības ūdensapgādi. </w:t>
      </w:r>
    </w:p>
    <w:p w14:paraId="7C28EA91" w14:textId="77777777" w:rsidR="00F07B21" w:rsidRPr="000161D9" w:rsidRDefault="00F07B21" w:rsidP="00BE4336">
      <w:pPr>
        <w:widowControl/>
        <w:suppressAutoHyphens w:val="0"/>
        <w:autoSpaceDE w:val="0"/>
        <w:autoSpaceDN w:val="0"/>
        <w:adjustRightInd w:val="0"/>
        <w:jc w:val="left"/>
        <w:rPr>
          <w:rFonts w:eastAsia="Times New Roman"/>
          <w:b w:val="0"/>
          <w:color w:val="000000" w:themeColor="text1"/>
          <w:sz w:val="22"/>
          <w:szCs w:val="22"/>
        </w:rPr>
      </w:pPr>
    </w:p>
    <w:p w14:paraId="0A061195" w14:textId="2D9619AB" w:rsidR="00160510" w:rsidRPr="000161D9" w:rsidRDefault="0012072C" w:rsidP="00BE4336">
      <w:pPr>
        <w:pStyle w:val="Heading1"/>
        <w:rPr>
          <w:i w:val="0"/>
          <w:color w:val="000000" w:themeColor="text1"/>
          <w:sz w:val="22"/>
          <w:szCs w:val="22"/>
          <w:lang w:val="lv-LV"/>
        </w:rPr>
      </w:pPr>
      <w:bookmarkStart w:id="95" w:name="_Toc517635613"/>
      <w:r w:rsidRPr="000161D9">
        <w:rPr>
          <w:i w:val="0"/>
          <w:color w:val="000000" w:themeColor="text1"/>
          <w:sz w:val="22"/>
          <w:szCs w:val="22"/>
          <w:lang w:val="lv-LV"/>
        </w:rPr>
        <w:t>9</w:t>
      </w:r>
      <w:r w:rsidR="00160510" w:rsidRPr="000161D9">
        <w:rPr>
          <w:i w:val="0"/>
          <w:color w:val="000000" w:themeColor="text1"/>
          <w:sz w:val="22"/>
          <w:szCs w:val="22"/>
          <w:lang w:val="lv-LV"/>
        </w:rPr>
        <w:t>.</w:t>
      </w:r>
      <w:r w:rsidR="00874234" w:rsidRPr="000161D9">
        <w:rPr>
          <w:i w:val="0"/>
          <w:color w:val="000000" w:themeColor="text1"/>
          <w:sz w:val="22"/>
          <w:szCs w:val="22"/>
          <w:lang w:val="lv-LV"/>
        </w:rPr>
        <w:t xml:space="preserve"> </w:t>
      </w:r>
      <w:r w:rsidRPr="000161D9">
        <w:rPr>
          <w:i w:val="0"/>
          <w:color w:val="000000" w:themeColor="text1"/>
          <w:sz w:val="22"/>
          <w:szCs w:val="22"/>
          <w:lang w:val="lv-LV"/>
        </w:rPr>
        <w:t>Esošo pazemes inženierkomunikāciju aizsardzība</w:t>
      </w:r>
      <w:bookmarkEnd w:id="95"/>
    </w:p>
    <w:p w14:paraId="25DD2AF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Zemes darbu veicējiem jānodrošina aizsardzība, lai nerastos risks ar pazemes komunikāciju netīšu bojājumu, kas var apdraudēt cilvēku dzīvības. Esošās komunikācijas jāapzīmē ar norādēm, atbilstoši normatīvajos aktos noteiktajam.</w:t>
      </w:r>
    </w:p>
    <w:p w14:paraId="30C520AA"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Pirms grunts rakšanas, shēmā apzīmētajās zonās jāveic esošo pazemes tīklu komunikāciju šurfēšana. 2 metru attālumā no inženiertīkliem rakšanu veikt bez mehānismiem.</w:t>
      </w:r>
    </w:p>
    <w:p w14:paraId="1582EDAE"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Orientējošais šķērsojamo pazemes komunikāciju dziļums:</w:t>
      </w:r>
    </w:p>
    <w:p w14:paraId="5AE4F078"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ūdensvads -1,80m,</w:t>
      </w:r>
    </w:p>
    <w:p w14:paraId="1BEA17A5" w14:textId="77777777" w:rsidR="00160510" w:rsidRPr="000161D9" w:rsidRDefault="00160510"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elektrokabeļi - 1,00m,</w:t>
      </w:r>
    </w:p>
    <w:p w14:paraId="7E99C591"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Ja atrakto inženierkomunikāciju izvietojums, pēc to ekspluatācijas iestāžu slēdziena, neatļauj drošu turpmāko tranšeju rakšanas mehanizētu veikšanu, attiecīgā tranšejas posma grunts izstrāde veicama ar rokām.</w:t>
      </w:r>
    </w:p>
    <w:p w14:paraId="6C3D4774"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lastRenderedPageBreak/>
        <w:t>Līdz rakšanas darbu uzsākšanai ar kontroles atrakumiem atsegt visus tur esošos inženiertīklus vietās, kur tie krustojas ar būvējamiem inženiertīkliem un novietoti augstāk par rokamā ierakuma dibenu, kā arī paralēlos trasēm tuvu esošos inženiertīklus. Vietas, kur cauruļvadi jāiebūvē zem šķērsojošām komunikācijām, jāveic komunikāciju atšurfēšana, rakšanas darbus veicot bez tehnikas pielietošanas un nepielietojot asus lāpstas vai laužņa triecienus.</w:t>
      </w:r>
    </w:p>
    <w:p w14:paraId="2A9ED610" w14:textId="38C2BE2A" w:rsidR="00160510" w:rsidRDefault="00160510" w:rsidP="00511BF5">
      <w:pPr>
        <w:ind w:firstLine="567"/>
        <w:rPr>
          <w:rFonts w:eastAsia="Times New Roman"/>
          <w:b w:val="0"/>
          <w:color w:val="000000" w:themeColor="text1"/>
          <w:sz w:val="22"/>
          <w:szCs w:val="22"/>
        </w:rPr>
      </w:pPr>
      <w:r w:rsidRPr="000161D9">
        <w:rPr>
          <w:rFonts w:eastAsia="Times New Roman"/>
          <w:b w:val="0"/>
          <w:color w:val="000000" w:themeColor="text1"/>
          <w:sz w:val="22"/>
          <w:szCs w:val="22"/>
        </w:rPr>
        <w:t>Atraktās komunikācijas jānostiprina atbilstoši rakšanas darbus uzraugošo speciālistu norādījumiem.</w:t>
      </w:r>
      <w:bookmarkStart w:id="96" w:name="__RefHeading__1717_50187486"/>
      <w:bookmarkStart w:id="97" w:name="_Toc471838034"/>
      <w:bookmarkEnd w:id="96"/>
    </w:p>
    <w:p w14:paraId="3AC62349" w14:textId="77777777" w:rsidR="00F07B21" w:rsidRPr="000161D9" w:rsidRDefault="00F07B21" w:rsidP="00511BF5">
      <w:pPr>
        <w:ind w:firstLine="567"/>
        <w:rPr>
          <w:rFonts w:eastAsia="Times New Roman"/>
          <w:b w:val="0"/>
          <w:color w:val="000000" w:themeColor="text1"/>
          <w:sz w:val="22"/>
          <w:szCs w:val="22"/>
        </w:rPr>
      </w:pPr>
    </w:p>
    <w:p w14:paraId="2A86E2E7" w14:textId="77777777" w:rsidR="00160510" w:rsidRPr="000161D9" w:rsidRDefault="0012072C" w:rsidP="009B57FA">
      <w:pPr>
        <w:pStyle w:val="Heading1"/>
        <w:rPr>
          <w:i w:val="0"/>
          <w:color w:val="000000" w:themeColor="text1"/>
          <w:sz w:val="22"/>
          <w:szCs w:val="22"/>
          <w:lang w:val="lv-LV"/>
        </w:rPr>
      </w:pPr>
      <w:bookmarkStart w:id="98" w:name="_Toc480894423"/>
      <w:bookmarkStart w:id="99" w:name="_Toc517635614"/>
      <w:r w:rsidRPr="000161D9">
        <w:rPr>
          <w:i w:val="0"/>
          <w:color w:val="000000" w:themeColor="text1"/>
          <w:sz w:val="22"/>
          <w:szCs w:val="22"/>
          <w:lang w:val="lv-LV"/>
        </w:rPr>
        <w:t>10</w:t>
      </w:r>
      <w:r w:rsidR="00160510" w:rsidRPr="000161D9">
        <w:rPr>
          <w:i w:val="0"/>
          <w:color w:val="000000" w:themeColor="text1"/>
          <w:sz w:val="22"/>
          <w:szCs w:val="22"/>
          <w:lang w:val="lv-LV"/>
        </w:rPr>
        <w:t>.</w:t>
      </w:r>
      <w:r w:rsidR="00874234" w:rsidRPr="000161D9">
        <w:rPr>
          <w:i w:val="0"/>
          <w:color w:val="000000" w:themeColor="text1"/>
          <w:sz w:val="22"/>
          <w:szCs w:val="22"/>
          <w:lang w:val="lv-LV"/>
        </w:rPr>
        <w:t xml:space="preserve"> </w:t>
      </w:r>
      <w:r w:rsidRPr="000161D9">
        <w:rPr>
          <w:i w:val="0"/>
          <w:color w:val="000000" w:themeColor="text1"/>
          <w:sz w:val="22"/>
          <w:szCs w:val="22"/>
          <w:lang w:val="lv-LV"/>
        </w:rPr>
        <w:t>Vides aizsardzības pasākumi</w:t>
      </w:r>
      <w:bookmarkEnd w:id="97"/>
      <w:bookmarkEnd w:id="98"/>
      <w:bookmarkEnd w:id="99"/>
    </w:p>
    <w:p w14:paraId="13BB8F83"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Pirms zemes darbu uzsākšanas, kā arī veicot planēšanas darbus būvlaukumā, noņemama derīga augsnes kārta un nebojāta uzglabājama tālākai izmantošanai.</w:t>
      </w:r>
    </w:p>
    <w:p w14:paraId="1D7D5508" w14:textId="77777777" w:rsidR="00160510" w:rsidRPr="000161D9" w:rsidRDefault="00160510"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Būvniecības laikā radušos būvgružus, jāsavāc un jānotransportē slēgtos konteineros uz celtniecības atkritumu izgāztuvēm. Visus būvgružus, kas klasificējami kā bīstamie atkritumi, utilizē atbilstoši bīstamo atkritumu apglabāšanas noteiktajām prasībām.</w:t>
      </w:r>
    </w:p>
    <w:p w14:paraId="6C33CF79" w14:textId="77777777" w:rsidR="00AA6FE6" w:rsidRPr="000161D9" w:rsidRDefault="0012072C" w:rsidP="00BE4336">
      <w:pPr>
        <w:pStyle w:val="Heading1"/>
        <w:rPr>
          <w:i w:val="0"/>
          <w:color w:val="000000" w:themeColor="text1"/>
          <w:sz w:val="22"/>
          <w:szCs w:val="22"/>
          <w:lang w:val="lv-LV"/>
        </w:rPr>
      </w:pPr>
      <w:bookmarkStart w:id="100" w:name="__RefHeading__1719_50187486"/>
      <w:bookmarkStart w:id="101" w:name="_Toc517635615"/>
      <w:bookmarkStart w:id="102" w:name="_Toc471838035"/>
      <w:bookmarkEnd w:id="100"/>
      <w:r w:rsidRPr="000161D9">
        <w:rPr>
          <w:i w:val="0"/>
          <w:color w:val="000000" w:themeColor="text1"/>
          <w:sz w:val="22"/>
          <w:szCs w:val="22"/>
          <w:lang w:val="lv-LV"/>
        </w:rPr>
        <w:t>10</w:t>
      </w:r>
      <w:r w:rsidR="00AA6FE6" w:rsidRPr="000161D9">
        <w:rPr>
          <w:i w:val="0"/>
          <w:color w:val="000000" w:themeColor="text1"/>
          <w:sz w:val="22"/>
          <w:szCs w:val="22"/>
          <w:lang w:val="lv-LV"/>
        </w:rPr>
        <w:t>.1. Vides un apstādījumu aizsardzība būvlaukumā</w:t>
      </w:r>
      <w:bookmarkEnd w:id="101"/>
    </w:p>
    <w:p w14:paraId="1AAB3E4F" w14:textId="77777777" w:rsidR="00AA6FE6" w:rsidRPr="000161D9" w:rsidRDefault="00AA6FE6" w:rsidP="009B57FA">
      <w:pPr>
        <w:rPr>
          <w:rFonts w:eastAsia="Times New Roman"/>
          <w:b w:val="0"/>
          <w:color w:val="000000" w:themeColor="text1"/>
          <w:sz w:val="22"/>
          <w:szCs w:val="22"/>
        </w:rPr>
      </w:pPr>
      <w:r w:rsidRPr="000161D9">
        <w:rPr>
          <w:rFonts w:eastAsia="Times New Roman"/>
          <w:b w:val="0"/>
          <w:color w:val="000000" w:themeColor="text1"/>
          <w:sz w:val="22"/>
          <w:szCs w:val="22"/>
        </w:rPr>
        <w:tab/>
        <w:t>Būvdarbi, kā arī materiālu, tehnikas, aprīkojuma uzglabāšana organizējama tā, lai kaitējums videi būtu minimāls, tāpēc ir jāparedz vides, koku un krūmu aizsardzības un saglabāšanas nosacījumi būvlaukumā.</w:t>
      </w:r>
    </w:p>
    <w:p w14:paraId="36821F29" w14:textId="77777777" w:rsidR="00AA6FE6" w:rsidRPr="000161D9" w:rsidRDefault="00AA6FE6" w:rsidP="009B57FA">
      <w:pPr>
        <w:rPr>
          <w:rFonts w:eastAsia="Times New Roman"/>
          <w:b w:val="0"/>
          <w:color w:val="000000" w:themeColor="text1"/>
          <w:sz w:val="22"/>
          <w:szCs w:val="22"/>
        </w:rPr>
      </w:pPr>
      <w:r w:rsidRPr="000161D9">
        <w:rPr>
          <w:rFonts w:eastAsia="Times New Roman"/>
          <w:b w:val="0"/>
          <w:color w:val="000000" w:themeColor="text1"/>
          <w:sz w:val="22"/>
          <w:szCs w:val="22"/>
        </w:rPr>
        <w:tab/>
        <w:t>Projekta realizācijas ietvaros ir jāparedz sadarbība ar sertificētu arboristu – speciālistu, kurš ir kompetents veikt esošo koku un krūmu inventarizāciju, stāvokļa novērtējumu un izstrādāt norādījumus turpmākām darbībām apstādījumu saglabāšanai un to stāvokļa uzlabošanai.</w:t>
      </w:r>
    </w:p>
    <w:p w14:paraId="38F24628" w14:textId="77777777" w:rsidR="00AA6FE6" w:rsidRPr="000161D9" w:rsidRDefault="00AA6FE6" w:rsidP="009B57FA">
      <w:pPr>
        <w:rPr>
          <w:rFonts w:eastAsia="Times New Roman"/>
          <w:b w:val="0"/>
          <w:color w:val="000000" w:themeColor="text1"/>
          <w:sz w:val="22"/>
          <w:szCs w:val="22"/>
        </w:rPr>
      </w:pPr>
      <w:r w:rsidRPr="000161D9">
        <w:rPr>
          <w:rFonts w:eastAsia="Times New Roman"/>
          <w:b w:val="0"/>
          <w:color w:val="000000" w:themeColor="text1"/>
          <w:sz w:val="22"/>
          <w:szCs w:val="22"/>
        </w:rPr>
        <w:tab/>
        <w:t>Būvdarbu veikšanas laikā, lai nodrošinātu esošo apstādījumu aizsardzību, ir jāievēro šādi nosacījumi:</w:t>
      </w:r>
    </w:p>
    <w:p w14:paraId="417A3357" w14:textId="77777777" w:rsidR="00BF393C"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 xml:space="preserve">Būvmateriālu u.c. materiālu (degvielas, smērvielas slēgtā tarā u.c.) uzglabāšana nav pieļaujama tuvāk par 10 m no kokiem un krūmiem. </w:t>
      </w:r>
    </w:p>
    <w:p w14:paraId="08105D09" w14:textId="77777777" w:rsidR="00AA6FE6" w:rsidRPr="000161D9" w:rsidRDefault="00AA6FE6" w:rsidP="009B57FA">
      <w:pPr>
        <w:pStyle w:val="Standard"/>
        <w:tabs>
          <w:tab w:val="left" w:pos="-1980"/>
        </w:tabs>
        <w:spacing w:line="360" w:lineRule="auto"/>
        <w:ind w:left="360"/>
        <w:jc w:val="both"/>
        <w:rPr>
          <w:rFonts w:eastAsia="Times New Roman"/>
          <w:b/>
          <w:color w:val="000000" w:themeColor="text1"/>
          <w:sz w:val="22"/>
          <w:szCs w:val="22"/>
        </w:rPr>
      </w:pPr>
      <w:r w:rsidRPr="000161D9">
        <w:rPr>
          <w:rFonts w:eastAsia="Times New Roman"/>
          <w:b/>
          <w:color w:val="000000" w:themeColor="text1"/>
          <w:sz w:val="22"/>
          <w:szCs w:val="22"/>
        </w:rPr>
        <w:t>Vides aizsardzība:</w:t>
      </w:r>
    </w:p>
    <w:p w14:paraId="76CDE03B" w14:textId="77777777" w:rsidR="00AA6FE6"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Pirms zemes darbu uzsākšanas un planēšanas darbu veikšanas laikā būvlaukumā noņemama derīgā augsnes kārta, nesabojāta uzglabājama tālākai izmantošanai.</w:t>
      </w:r>
    </w:p>
    <w:p w14:paraId="53203FF4" w14:textId="77777777" w:rsidR="00AA6FE6"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Teritorijā nepieciešams uzstādīt konteinerus celtniecības un cita veida atkritumu savākšanai.</w:t>
      </w:r>
    </w:p>
    <w:p w14:paraId="17424BAF" w14:textId="416C6662" w:rsidR="00AA6FE6"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 xml:space="preserve">No augšējiem stāviem būvgruži jānovada pa slēgtām renēm, ja augstums līdz konteineram </w:t>
      </w:r>
      <w:r w:rsidR="00F7157D" w:rsidRPr="000161D9">
        <w:rPr>
          <w:color w:val="000000" w:themeColor="text1"/>
          <w:sz w:val="22"/>
          <w:szCs w:val="22"/>
        </w:rPr>
        <w:t>pārsniedz</w:t>
      </w:r>
      <w:r w:rsidRPr="000161D9">
        <w:rPr>
          <w:color w:val="000000" w:themeColor="text1"/>
          <w:sz w:val="22"/>
          <w:szCs w:val="22"/>
        </w:rPr>
        <w:t xml:space="preserve"> 1.5 m ; </w:t>
      </w:r>
    </w:p>
    <w:p w14:paraId="655E3C75" w14:textId="01B0A2C8" w:rsidR="00AA6FE6"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Būvniecības laikā radušos būvgružus nepieciešams savākt un slēgtajos konteineros transportēt uz celtniecības atkritumu izgāztuvi. Būvgruži, kas klasificējami kā bīstamie atkritumi, jāutilizē atbilstoši bīstamo atkritumu ap</w:t>
      </w:r>
      <w:r w:rsidR="0024287B" w:rsidRPr="000161D9">
        <w:rPr>
          <w:color w:val="000000" w:themeColor="text1"/>
          <w:sz w:val="22"/>
          <w:szCs w:val="22"/>
        </w:rPr>
        <w:t xml:space="preserve">glabāšanas noteiktajām prasībām </w:t>
      </w:r>
      <w:r w:rsidR="0024287B" w:rsidRPr="000161D9">
        <w:rPr>
          <w:i/>
          <w:color w:val="000000" w:themeColor="text1"/>
          <w:sz w:val="22"/>
          <w:szCs w:val="22"/>
        </w:rPr>
        <w:t xml:space="preserve">MK. </w:t>
      </w:r>
      <w:r w:rsidR="0024287B" w:rsidRPr="000161D9">
        <w:rPr>
          <w:i/>
          <w:color w:val="000000" w:themeColor="text1"/>
          <w:sz w:val="22"/>
          <w:szCs w:val="22"/>
        </w:rPr>
        <w:lastRenderedPageBreak/>
        <w:t>Noteikumi Nr.301 “Noteikumi par azbesta un azbesta izstrādājumu ražošanas radīto vides piesārņojumu un azbesta atkritumu apsaimniekošanu”</w:t>
      </w:r>
    </w:p>
    <w:p w14:paraId="6776B151" w14:textId="2DC5F51A" w:rsidR="00360089" w:rsidRPr="000161D9" w:rsidRDefault="003F47B5" w:rsidP="007D6B18">
      <w:pPr>
        <w:pStyle w:val="Standard"/>
        <w:tabs>
          <w:tab w:val="left" w:pos="-1980"/>
        </w:tabs>
        <w:spacing w:line="360" w:lineRule="auto"/>
        <w:ind w:left="720"/>
        <w:jc w:val="both"/>
        <w:rPr>
          <w:color w:val="000000" w:themeColor="text1"/>
          <w:sz w:val="22"/>
          <w:szCs w:val="22"/>
        </w:rPr>
      </w:pPr>
      <w:r w:rsidRPr="000161D9">
        <w:rPr>
          <w:color w:val="000000" w:themeColor="text1"/>
          <w:sz w:val="22"/>
          <w:szCs w:val="22"/>
        </w:rPr>
        <w:t xml:space="preserve">Jumta segums satur azbestu, darba devējs </w:t>
      </w:r>
      <w:r w:rsidR="007D6B18" w:rsidRPr="000161D9">
        <w:rPr>
          <w:color w:val="000000" w:themeColor="text1"/>
          <w:sz w:val="22"/>
          <w:szCs w:val="22"/>
        </w:rPr>
        <w:t xml:space="preserve">ir jānodrošina </w:t>
      </w:r>
      <w:r w:rsidRPr="000161D9">
        <w:rPr>
          <w:color w:val="000000" w:themeColor="text1"/>
          <w:sz w:val="22"/>
          <w:szCs w:val="22"/>
        </w:rPr>
        <w:t xml:space="preserve">Ministru kabineta noteikumos Nr.852 “Darba aizsardzības prasības darbā ar azbestu” </w:t>
      </w:r>
      <w:r w:rsidR="007D6B18" w:rsidRPr="000161D9">
        <w:rPr>
          <w:color w:val="000000" w:themeColor="text1"/>
          <w:sz w:val="22"/>
          <w:szCs w:val="22"/>
        </w:rPr>
        <w:t xml:space="preserve">prasību ievērošana. </w:t>
      </w:r>
    </w:p>
    <w:p w14:paraId="7DD7EBCD" w14:textId="77777777" w:rsidR="007D6B18" w:rsidRPr="000161D9" w:rsidRDefault="007D6B18" w:rsidP="007D6B18">
      <w:pPr>
        <w:tabs>
          <w:tab w:val="left" w:pos="142"/>
        </w:tabs>
        <w:ind w:firstLine="426"/>
        <w:rPr>
          <w:b w:val="0"/>
          <w:bCs/>
          <w:sz w:val="22"/>
          <w:szCs w:val="22"/>
        </w:rPr>
      </w:pPr>
      <w:r w:rsidRPr="000161D9">
        <w:rPr>
          <w:b w:val="0"/>
          <w:bCs/>
          <w:sz w:val="22"/>
          <w:szCs w:val="22"/>
        </w:rPr>
        <w:t xml:space="preserve">Azbesta saturošie atkritumi ir bīstami atkritumi, saskaņā ar Ministru kabineta 2011. gada 19. aprīļa noteikumu Nr. 302 ,,Noteikumi par atkritumu klasifikatoru un īpašībām, kuras padara atkritumus bīstamus” pielikuma 787.punktu. </w:t>
      </w:r>
    </w:p>
    <w:p w14:paraId="5F7E1EB7" w14:textId="77777777" w:rsidR="007D6B18" w:rsidRPr="000161D9" w:rsidRDefault="007D6B18" w:rsidP="007D6B18">
      <w:pPr>
        <w:tabs>
          <w:tab w:val="left" w:pos="142"/>
        </w:tabs>
        <w:ind w:firstLine="426"/>
        <w:rPr>
          <w:b w:val="0"/>
          <w:bCs/>
          <w:sz w:val="22"/>
          <w:szCs w:val="22"/>
        </w:rPr>
      </w:pPr>
      <w:r w:rsidRPr="000161D9">
        <w:rPr>
          <w:b w:val="0"/>
          <w:bCs/>
          <w:sz w:val="22"/>
          <w:szCs w:val="22"/>
        </w:rPr>
        <w:t xml:space="preserve">Azbesta atkritumus pārvadā un apsaimnieko normatīvajos aktos par bīstamo kravu pārvadājumiem un bīstamo atkritumu apsaimniekošanu noteiktajā kārtībā. Azbestu glabā un pārvadā atbilstošā un slēgtā iepakojumā normatīvajos aktos par bīstamo kravu pārvadājumiem noteiktajā kārtībā. Uz iepakojuma ir norāde, ka iepakojumā atrodas azbests. </w:t>
      </w:r>
    </w:p>
    <w:p w14:paraId="046D4D71" w14:textId="77777777" w:rsidR="007D6B18" w:rsidRPr="000161D9" w:rsidRDefault="007D6B18" w:rsidP="007D6B18">
      <w:pPr>
        <w:tabs>
          <w:tab w:val="left" w:pos="142"/>
        </w:tabs>
        <w:ind w:firstLine="426"/>
        <w:rPr>
          <w:rFonts w:ascii="Times New Roman" w:hAnsi="Times New Roman"/>
          <w:b w:val="0"/>
          <w:bCs/>
          <w:sz w:val="22"/>
          <w:szCs w:val="22"/>
          <w:lang w:eastAsia="en-GB"/>
        </w:rPr>
      </w:pPr>
      <w:r w:rsidRPr="000161D9">
        <w:rPr>
          <w:b w:val="0"/>
          <w:bCs/>
          <w:sz w:val="22"/>
          <w:szCs w:val="22"/>
        </w:rPr>
        <w:t xml:space="preserve">Lai darba vides gaisā nepārsniegtu Ministru kabineta 2011. gada 19. aprīļa noteikumu Nr. 302 </w:t>
      </w:r>
      <w:hyperlink r:id="rId9" w:anchor="p15" w:history="1">
        <w:r w:rsidRPr="000161D9">
          <w:rPr>
            <w:b w:val="0"/>
            <w:bCs/>
            <w:sz w:val="22"/>
            <w:szCs w:val="22"/>
          </w:rPr>
          <w:t>15.punktā</w:t>
        </w:r>
      </w:hyperlink>
      <w:r w:rsidRPr="000161D9">
        <w:rPr>
          <w:b w:val="0"/>
          <w:bCs/>
          <w:sz w:val="22"/>
          <w:szCs w:val="22"/>
        </w:rPr>
        <w:t xml:space="preserve"> minēto aroda ekspozīcijas robežvērtību, azbesta atkritumus nekavējoties vai (vēlākais) attiecīgā darba posma beigās no darba vietas savāc atbilstošā un slēgtā iepakojumā. </w:t>
      </w:r>
    </w:p>
    <w:p w14:paraId="70409E4C" w14:textId="77777777" w:rsidR="007D6B18" w:rsidRPr="000161D9" w:rsidRDefault="007D6B18" w:rsidP="007D6B18">
      <w:pPr>
        <w:tabs>
          <w:tab w:val="left" w:pos="142"/>
        </w:tabs>
        <w:ind w:firstLine="426"/>
        <w:rPr>
          <w:b w:val="0"/>
          <w:bCs/>
          <w:sz w:val="22"/>
          <w:szCs w:val="22"/>
        </w:rPr>
      </w:pPr>
      <w:r w:rsidRPr="000161D9">
        <w:rPr>
          <w:b w:val="0"/>
          <w:bCs/>
          <w:sz w:val="22"/>
          <w:szCs w:val="22"/>
        </w:rPr>
        <w:t>Darba devējs pirms azbestu saturošo daļu demontāžas sākšanas izstrādā demontāžas darba plānu. Plānā paredz:</w:t>
      </w:r>
    </w:p>
    <w:p w14:paraId="7A05B6ED" w14:textId="77777777" w:rsidR="007D6B18" w:rsidRPr="000161D9" w:rsidRDefault="007D6B18" w:rsidP="00AC72AD">
      <w:pPr>
        <w:widowControl/>
        <w:numPr>
          <w:ilvl w:val="0"/>
          <w:numId w:val="35"/>
        </w:numPr>
        <w:suppressAutoHyphens w:val="0"/>
        <w:ind w:left="0" w:firstLine="426"/>
        <w:rPr>
          <w:b w:val="0"/>
          <w:bCs/>
          <w:sz w:val="22"/>
          <w:szCs w:val="22"/>
        </w:rPr>
      </w:pPr>
      <w:r w:rsidRPr="000161D9">
        <w:rPr>
          <w:b w:val="0"/>
          <w:bCs/>
          <w:sz w:val="22"/>
          <w:szCs w:val="22"/>
        </w:rPr>
        <w:t>azbesta un azbestu saturošu produktu aizvākšanu, pirms sākt, instalācijas vai iekārtas nojaukšanu, izņemot gadījumus, ja azbesta vai azbestu saturošu produktu aizvākšana nodarbinātos apdraudētu vairāk nekā to atstāšana esošajā vietā;</w:t>
      </w:r>
    </w:p>
    <w:p w14:paraId="4847A2E6" w14:textId="77777777" w:rsidR="007D6B18" w:rsidRPr="000161D9" w:rsidRDefault="007D6B18" w:rsidP="00AC72AD">
      <w:pPr>
        <w:widowControl/>
        <w:numPr>
          <w:ilvl w:val="0"/>
          <w:numId w:val="35"/>
        </w:numPr>
        <w:suppressAutoHyphens w:val="0"/>
        <w:ind w:left="0" w:firstLine="426"/>
        <w:rPr>
          <w:b w:val="0"/>
          <w:bCs/>
          <w:sz w:val="22"/>
          <w:szCs w:val="22"/>
        </w:rPr>
      </w:pPr>
      <w:r w:rsidRPr="000161D9">
        <w:rPr>
          <w:b w:val="0"/>
          <w:bCs/>
          <w:sz w:val="22"/>
          <w:szCs w:val="22"/>
        </w:rPr>
        <w:t>nodarbināto nodrošināšanu ar individuālajiem aizsardzības līdzekļiem;</w:t>
      </w:r>
    </w:p>
    <w:p w14:paraId="7F4134AE" w14:textId="77777777" w:rsidR="007D6B18" w:rsidRPr="000161D9" w:rsidRDefault="007D6B18" w:rsidP="00AC72AD">
      <w:pPr>
        <w:widowControl/>
        <w:numPr>
          <w:ilvl w:val="0"/>
          <w:numId w:val="35"/>
        </w:numPr>
        <w:suppressAutoHyphens w:val="0"/>
        <w:ind w:left="0" w:firstLine="426"/>
        <w:rPr>
          <w:b w:val="0"/>
          <w:bCs/>
          <w:sz w:val="22"/>
          <w:szCs w:val="22"/>
        </w:rPr>
      </w:pPr>
      <w:r w:rsidRPr="000161D9">
        <w:rPr>
          <w:b w:val="0"/>
          <w:bCs/>
          <w:sz w:val="22"/>
          <w:szCs w:val="22"/>
        </w:rPr>
        <w:t>faktiskās aroda ekspozīcijas mērīšanu darba vides gaisā pēc tam, kad pabeigti nojaukšanas vai aizvākšanas darbi, kas saistīti ar azbestu, un pirms citu darbu sākšanas, lai noteiktu, vai vēl pastāv azbesta iedarbības risks uz to nodarbināto drošību un veselību, kuri turpina darbu attiecīgajā telpā.</w:t>
      </w:r>
    </w:p>
    <w:p w14:paraId="038F0355" w14:textId="77777777" w:rsidR="007D6B18" w:rsidRPr="000161D9" w:rsidRDefault="007D6B18" w:rsidP="007D6B18">
      <w:pPr>
        <w:rPr>
          <w:b w:val="0"/>
          <w:bCs/>
          <w:sz w:val="22"/>
          <w:szCs w:val="22"/>
        </w:rPr>
      </w:pPr>
    </w:p>
    <w:p w14:paraId="207F7AC5" w14:textId="77777777" w:rsidR="007D6B18" w:rsidRPr="000161D9" w:rsidRDefault="007D6B18" w:rsidP="007D6B18">
      <w:pPr>
        <w:tabs>
          <w:tab w:val="left" w:pos="142"/>
        </w:tabs>
        <w:ind w:firstLine="426"/>
        <w:rPr>
          <w:b w:val="0"/>
          <w:bCs/>
          <w:sz w:val="22"/>
          <w:szCs w:val="22"/>
        </w:rPr>
      </w:pPr>
      <w:bookmarkStart w:id="103" w:name="p27"/>
      <w:bookmarkStart w:id="104" w:name="p-225686"/>
      <w:bookmarkEnd w:id="103"/>
      <w:bookmarkEnd w:id="104"/>
      <w:r w:rsidRPr="000161D9">
        <w:rPr>
          <w:b w:val="0"/>
          <w:bCs/>
          <w:sz w:val="22"/>
          <w:szCs w:val="22"/>
        </w:rPr>
        <w:t>Ja tiek veikta demontāža, darba devējs nodrošina, lai darba aizsardzības pasākumus plānotu, vadītu un darba gaitu uzraudzītu darba aizsardzības speciālists, kas ieguvis profesionālo augstāko izglītību darba aizsardzībā, kompetenta institūcija vai kompetents speciālists.</w:t>
      </w:r>
      <w:bookmarkStart w:id="105" w:name="p23"/>
      <w:bookmarkStart w:id="106" w:name="p-225682"/>
      <w:bookmarkStart w:id="107" w:name="p24"/>
      <w:bookmarkStart w:id="108" w:name="p-225683"/>
      <w:bookmarkEnd w:id="105"/>
      <w:bookmarkEnd w:id="106"/>
      <w:bookmarkEnd w:id="107"/>
      <w:bookmarkEnd w:id="108"/>
    </w:p>
    <w:p w14:paraId="6B424412" w14:textId="44B178DE" w:rsidR="00AA6FE6" w:rsidRPr="000161D9" w:rsidRDefault="00AA6FE6"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Toksiskie un ātri uzliesmojošie priekšmeti un vielas jāglabā noslēgtās tvertnēs/ noslēgtās telpās.</w:t>
      </w:r>
    </w:p>
    <w:p w14:paraId="206DDC43" w14:textId="50E4F99B" w:rsidR="00E9205F" w:rsidRPr="000161D9" w:rsidRDefault="00AA6FE6" w:rsidP="00511BF5">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Grunti nedrīkst piesārņot ar sadzīves un ražošanas notekūdeņiem, piešārņot gaisu ar kaitīgo vielu gāzēm un putekļiem.</w:t>
      </w:r>
    </w:p>
    <w:p w14:paraId="31A7BE1F" w14:textId="77777777" w:rsidR="00E9205F" w:rsidRPr="000161D9" w:rsidRDefault="0012072C" w:rsidP="00BE4336">
      <w:pPr>
        <w:pStyle w:val="Heading1"/>
        <w:rPr>
          <w:i w:val="0"/>
          <w:color w:val="000000" w:themeColor="text1"/>
          <w:sz w:val="22"/>
          <w:szCs w:val="22"/>
          <w:lang w:val="lv-LV"/>
        </w:rPr>
      </w:pPr>
      <w:bookmarkStart w:id="109" w:name="_Toc517635616"/>
      <w:r w:rsidRPr="000161D9">
        <w:rPr>
          <w:i w:val="0"/>
          <w:color w:val="000000" w:themeColor="text1"/>
          <w:sz w:val="22"/>
          <w:szCs w:val="22"/>
          <w:lang w:val="lv-LV"/>
        </w:rPr>
        <w:t>10</w:t>
      </w:r>
      <w:r w:rsidR="00E9205F" w:rsidRPr="000161D9">
        <w:rPr>
          <w:i w:val="0"/>
          <w:color w:val="000000" w:themeColor="text1"/>
          <w:sz w:val="22"/>
          <w:szCs w:val="22"/>
          <w:lang w:val="lv-LV"/>
        </w:rPr>
        <w:t>.2. Vides aizsardzības pasākumi</w:t>
      </w:r>
      <w:bookmarkEnd w:id="109"/>
    </w:p>
    <w:p w14:paraId="0B35858E" w14:textId="77777777" w:rsidR="00E9205F" w:rsidRPr="000161D9" w:rsidRDefault="00E9205F"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Paredzētie būvdarbi neradīs nevēlamu ietekmi uz apkārtējo vidi. </w:t>
      </w:r>
    </w:p>
    <w:p w14:paraId="1F514758" w14:textId="77777777" w:rsidR="00E9205F" w:rsidRPr="000161D9" w:rsidRDefault="00E9205F"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 xml:space="preserve">Jāizmanto tikai tie būvniecības materiāli, kas parāda augstu savienojamību ar vidi un veselību saistībā ar šo materiālu ieguvi, pārstrādi, transportēšanu, izmantošanu un atkritumu </w:t>
      </w:r>
      <w:r w:rsidRPr="000161D9">
        <w:rPr>
          <w:rFonts w:eastAsia="Times New Roman"/>
          <w:b w:val="0"/>
          <w:color w:val="000000" w:themeColor="text1"/>
          <w:sz w:val="22"/>
          <w:szCs w:val="22"/>
        </w:rPr>
        <w:lastRenderedPageBreak/>
        <w:t>apsaimniekošanu.</w:t>
      </w:r>
    </w:p>
    <w:p w14:paraId="0C2ABBA3" w14:textId="77777777" w:rsidR="00E9205F" w:rsidRPr="000161D9" w:rsidRDefault="00E9205F"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Būvniecībā izmantotajai koksnei jābūt likumīgi un no ilgtspējīgiem avotiem iegūtai, ievērojot vides aizsardzības intereses.</w:t>
      </w:r>
    </w:p>
    <w:p w14:paraId="5E6D0653" w14:textId="77777777" w:rsidR="00E9205F" w:rsidRPr="000161D9" w:rsidRDefault="00E9205F"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Būvdarbiem būtu jābūt tā plānotiem un veiktiem, lai trokšņa līmenis, kas nonāk līdz ēkas iemītniekiem vai apkārtnē esošiem cilvēkiem, ir tik zems, ka neapdraud veselību un ļauj gulēt, atpūsties un strādāt normālos apstākļos.</w:t>
      </w:r>
    </w:p>
    <w:p w14:paraId="17987B24" w14:textId="77777777" w:rsidR="00E9205F" w:rsidRPr="000161D9" w:rsidRDefault="00E9205F"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Trokšņu samazināšana būvdarbu vietā</w:t>
      </w:r>
    </w:p>
    <w:p w14:paraId="0130A8B7" w14:textId="499BF908" w:rsidR="00E9205F" w:rsidRPr="000161D9" w:rsidRDefault="00E9205F" w:rsidP="00511BF5">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Iekštelpu trokšņu samazināšana.</w:t>
      </w:r>
    </w:p>
    <w:p w14:paraId="42C52C14" w14:textId="77777777" w:rsidR="00E9205F" w:rsidRPr="000161D9" w:rsidRDefault="0012072C" w:rsidP="009B57FA">
      <w:pPr>
        <w:suppressAutoHyphens w:val="0"/>
        <w:rPr>
          <w:color w:val="000000" w:themeColor="text1"/>
          <w:sz w:val="22"/>
          <w:szCs w:val="22"/>
          <w:lang w:eastAsia="ru-RU"/>
        </w:rPr>
      </w:pPr>
      <w:r w:rsidRPr="000161D9">
        <w:rPr>
          <w:color w:val="000000" w:themeColor="text1"/>
          <w:sz w:val="22"/>
          <w:szCs w:val="22"/>
          <w:lang w:eastAsia="ru-RU"/>
        </w:rPr>
        <w:t xml:space="preserve">10.3 </w:t>
      </w:r>
      <w:r w:rsidR="00E9205F" w:rsidRPr="000161D9">
        <w:rPr>
          <w:color w:val="000000" w:themeColor="text1"/>
          <w:sz w:val="22"/>
          <w:szCs w:val="22"/>
          <w:lang w:eastAsia="ru-RU"/>
        </w:rPr>
        <w:t xml:space="preserve">Būvniecības materiālu transportēšana un otrreizējā pārstrāde </w:t>
      </w:r>
    </w:p>
    <w:p w14:paraId="2138CC91" w14:textId="77777777" w:rsidR="00E9205F" w:rsidRPr="000161D9" w:rsidRDefault="00E9205F"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Otrreiz izmantojamo konteineru izmantošana, lai transportētu nepieciešamos būvniecības materiālus uz un no būvdarbu vietas, ir obligāta.</w:t>
      </w:r>
    </w:p>
    <w:p w14:paraId="1B0C98B1" w14:textId="77777777" w:rsidR="00E9205F" w:rsidRPr="000161D9" w:rsidRDefault="00E9205F"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Būvmateriālu piegādātājiem ir jāpieņem atpakaļ, jāpārstrādā un otrreiz jāizmanto būvmateriālu iepakojums.</w:t>
      </w:r>
    </w:p>
    <w:p w14:paraId="4D4A72C0" w14:textId="77777777" w:rsidR="00E9205F" w:rsidRPr="000161D9" w:rsidRDefault="00E9205F"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 xml:space="preserve">Jādod priekšroka preču pārvadāšanai ar transporta līdzekļiem, kas atbilst vismaz EURO 3 standartam, vai transporta līdzekļiem, kas izmanto alternatīvās degvielas (piemēram, biodegvielu). </w:t>
      </w:r>
    </w:p>
    <w:p w14:paraId="5B542DB2" w14:textId="26E67F55" w:rsidR="009C6342" w:rsidRPr="000161D9" w:rsidRDefault="00E9205F" w:rsidP="00405E16">
      <w:pPr>
        <w:ind w:firstLine="567"/>
        <w:rPr>
          <w:rFonts w:eastAsia="Times New Roman"/>
          <w:b w:val="0"/>
          <w:color w:val="000000" w:themeColor="text1"/>
          <w:sz w:val="22"/>
          <w:szCs w:val="22"/>
        </w:rPr>
      </w:pPr>
      <w:r w:rsidRPr="000161D9">
        <w:rPr>
          <w:rFonts w:eastAsia="Times New Roman"/>
          <w:b w:val="0"/>
          <w:color w:val="000000" w:themeColor="text1"/>
          <w:sz w:val="22"/>
          <w:szCs w:val="22"/>
        </w:rPr>
        <w:t>Atkritumu samazināšana un apsaimniekošana. Būvuzņēmējam jāizmanto piemērotas metodes, lai samazinātu un pārstrādātu būvniecības procesā radītos atkritumus. Nepieciešams vismaz 60% pārstrādes (pēc svara).</w:t>
      </w:r>
    </w:p>
    <w:p w14:paraId="4769FF1F" w14:textId="77777777" w:rsidR="009C6342" w:rsidRPr="000161D9" w:rsidRDefault="009C6342" w:rsidP="009C6342">
      <w:pPr>
        <w:suppressAutoHyphens w:val="0"/>
        <w:rPr>
          <w:color w:val="000000" w:themeColor="text1"/>
          <w:sz w:val="22"/>
          <w:szCs w:val="22"/>
          <w:lang w:eastAsia="ru-RU"/>
        </w:rPr>
      </w:pPr>
      <w:r w:rsidRPr="000161D9">
        <w:rPr>
          <w:color w:val="000000" w:themeColor="text1"/>
          <w:sz w:val="22"/>
          <w:szCs w:val="22"/>
          <w:lang w:eastAsia="ru-RU"/>
        </w:rPr>
        <w:t>10.4 Satiksmes ejas un ar tām saistītie ierobežojumi</w:t>
      </w:r>
    </w:p>
    <w:p w14:paraId="486D32F6" w14:textId="77777777" w:rsidR="009C6342" w:rsidRDefault="009C6342" w:rsidP="009B57FA">
      <w:pPr>
        <w:ind w:firstLine="567"/>
        <w:rPr>
          <w:rFonts w:eastAsia="MS Mincho"/>
          <w:b w:val="0"/>
          <w:color w:val="000000" w:themeColor="text1"/>
          <w:kern w:val="3"/>
          <w:sz w:val="22"/>
          <w:szCs w:val="22"/>
          <w:lang w:eastAsia="ar-SA"/>
        </w:rPr>
      </w:pPr>
      <w:r w:rsidRPr="000161D9">
        <w:rPr>
          <w:rFonts w:eastAsia="MS Mincho"/>
          <w:b w:val="0"/>
          <w:color w:val="000000" w:themeColor="text1"/>
          <w:kern w:val="3"/>
          <w:sz w:val="22"/>
          <w:szCs w:val="22"/>
          <w:lang w:eastAsia="ar-SA"/>
        </w:rPr>
        <w:t>Būvdarbu laikā Uzņēmējam jānodrošina satiksmes plūsmu, tai skaitā arī smago transporta līdzekļu brīva kustība, atbilstoši MK noteikumu Nr.421 prasībām un jāizstrādā kustības organizēšanas shēmas ar minimāliem ierobežojumiem, nodrošinot kvalitatīvu satiksmes regulēšanu. Būvdarbu laikā jānodrošina iespēja piekļūt rekonstrukcijas posmam pieguļošajās teritorijās, kā arī jāveic pasākumi, kas nodrošinātu vietējiem iedzīvotājiem pēc iespējas mazākas neērtības. Visā rekonstrukcijas posmā būvuzņēmējam jāatrisina ne tikai ar transportu, bet arī ar gājēju kustību saistītie jautājumi un jāizstrādā shēmas atbilstoši MK noteikumu prasībām. Būvuzņēmējam būvniecības laikā jāizvērtē papildus satiksmes negatīvā ietekme uz izbūvēto segumu slāņu stāvokli un jāveic pasākumi materiālu kvalitātes un funkcionē</w:t>
      </w:r>
      <w:r w:rsidR="004E42FB" w:rsidRPr="000161D9">
        <w:rPr>
          <w:rFonts w:eastAsia="MS Mincho"/>
          <w:b w:val="0"/>
          <w:color w:val="000000" w:themeColor="text1"/>
          <w:kern w:val="3"/>
          <w:sz w:val="22"/>
          <w:szCs w:val="22"/>
          <w:lang w:eastAsia="ar-SA"/>
        </w:rPr>
        <w:t xml:space="preserve">šanas </w:t>
      </w:r>
      <w:r w:rsidRPr="000161D9">
        <w:rPr>
          <w:rFonts w:eastAsia="MS Mincho"/>
          <w:b w:val="0"/>
          <w:color w:val="000000" w:themeColor="text1"/>
          <w:kern w:val="3"/>
          <w:sz w:val="22"/>
          <w:szCs w:val="22"/>
          <w:lang w:eastAsia="ar-SA"/>
        </w:rPr>
        <w:t>spējas nodrošināšanai. Nepieciešamības gadījumā jāparedz to uzlabošanas, kā arī citi papildus pasākumi.</w:t>
      </w:r>
    </w:p>
    <w:p w14:paraId="48BBC74B" w14:textId="77777777" w:rsidR="00F07B21" w:rsidRPr="000161D9" w:rsidRDefault="00F07B21" w:rsidP="009B57FA">
      <w:pPr>
        <w:ind w:firstLine="567"/>
        <w:rPr>
          <w:rFonts w:eastAsia="MS Mincho"/>
          <w:b w:val="0"/>
          <w:color w:val="000000" w:themeColor="text1"/>
          <w:kern w:val="3"/>
          <w:sz w:val="22"/>
          <w:szCs w:val="22"/>
          <w:lang w:eastAsia="ar-SA"/>
        </w:rPr>
      </w:pPr>
      <w:bookmarkStart w:id="110" w:name="_GoBack"/>
      <w:bookmarkEnd w:id="110"/>
    </w:p>
    <w:p w14:paraId="3DC2E5F3" w14:textId="7864DFFB" w:rsidR="00160510" w:rsidRPr="000161D9" w:rsidRDefault="0012072C" w:rsidP="009B57FA">
      <w:pPr>
        <w:pStyle w:val="Heading1"/>
        <w:rPr>
          <w:i w:val="0"/>
          <w:color w:val="000000" w:themeColor="text1"/>
          <w:sz w:val="22"/>
          <w:szCs w:val="22"/>
          <w:lang w:val="lv-LV"/>
        </w:rPr>
      </w:pPr>
      <w:bookmarkStart w:id="111" w:name="_Toc480894424"/>
      <w:bookmarkStart w:id="112" w:name="_Toc517635617"/>
      <w:r w:rsidRPr="000161D9">
        <w:rPr>
          <w:i w:val="0"/>
          <w:color w:val="000000" w:themeColor="text1"/>
          <w:sz w:val="22"/>
          <w:szCs w:val="22"/>
          <w:lang w:val="lv-LV"/>
        </w:rPr>
        <w:t>1</w:t>
      </w:r>
      <w:r w:rsidR="00BE4336" w:rsidRPr="000161D9">
        <w:rPr>
          <w:i w:val="0"/>
          <w:color w:val="000000" w:themeColor="text1"/>
          <w:sz w:val="22"/>
          <w:szCs w:val="22"/>
          <w:lang w:val="lv-LV"/>
        </w:rPr>
        <w:t>1</w:t>
      </w:r>
      <w:r w:rsidR="00160510" w:rsidRPr="000161D9">
        <w:rPr>
          <w:i w:val="0"/>
          <w:color w:val="000000" w:themeColor="text1"/>
          <w:sz w:val="22"/>
          <w:szCs w:val="22"/>
          <w:lang w:val="lv-LV"/>
        </w:rPr>
        <w:t>.</w:t>
      </w:r>
      <w:r w:rsidR="00CB2ECA" w:rsidRPr="000161D9">
        <w:rPr>
          <w:i w:val="0"/>
          <w:color w:val="000000" w:themeColor="text1"/>
          <w:sz w:val="22"/>
          <w:szCs w:val="22"/>
          <w:lang w:val="lv-LV"/>
        </w:rPr>
        <w:t xml:space="preserve"> </w:t>
      </w:r>
      <w:r w:rsidRPr="000161D9">
        <w:rPr>
          <w:i w:val="0"/>
          <w:color w:val="000000" w:themeColor="text1"/>
          <w:sz w:val="22"/>
          <w:szCs w:val="22"/>
          <w:lang w:val="lv-LV"/>
        </w:rPr>
        <w:t>Būvdarbu nodošana</w:t>
      </w:r>
      <w:bookmarkEnd w:id="102"/>
      <w:bookmarkEnd w:id="111"/>
      <w:bookmarkEnd w:id="112"/>
    </w:p>
    <w:p w14:paraId="78FC6D05" w14:textId="77777777" w:rsidR="00160510" w:rsidRPr="000161D9" w:rsidRDefault="00511DEF" w:rsidP="009B57FA">
      <w:pPr>
        <w:ind w:firstLine="567"/>
        <w:rPr>
          <w:rFonts w:eastAsia="Times New Roman"/>
          <w:b w:val="0"/>
          <w:color w:val="000000" w:themeColor="text1"/>
          <w:sz w:val="22"/>
          <w:szCs w:val="22"/>
        </w:rPr>
      </w:pPr>
      <w:bookmarkStart w:id="113" w:name="__RefHeading__1721_50187486"/>
      <w:bookmarkStart w:id="114" w:name="_Toc471838036"/>
      <w:bookmarkEnd w:id="113"/>
      <w:r w:rsidRPr="000161D9">
        <w:rPr>
          <w:rFonts w:eastAsia="Times New Roman"/>
          <w:b w:val="0"/>
          <w:color w:val="000000" w:themeColor="text1"/>
          <w:sz w:val="22"/>
          <w:szCs w:val="22"/>
        </w:rPr>
        <w:t>Pēc būvdarbu pabeigšanas tiek novākti visi mehānismi, liekā grunts un būvgruži, kas radušies celtniecības laikā, kā no būvlaukuma, tā arī no tās pieguļošās teritorijas. Sagatavot visus izpilddokumentācijas sarakstus un līgumā noteiktais izpilddokumentācijas komplektu skaits jānodod Būvuzņēmējam</w:t>
      </w:r>
    </w:p>
    <w:p w14:paraId="06EF5F8B" w14:textId="5FAB92D5" w:rsidR="00160510" w:rsidRPr="000161D9" w:rsidRDefault="0012072C" w:rsidP="009B57FA">
      <w:pPr>
        <w:pStyle w:val="Heading1"/>
        <w:rPr>
          <w:i w:val="0"/>
          <w:color w:val="000000" w:themeColor="text1"/>
          <w:sz w:val="22"/>
          <w:szCs w:val="22"/>
          <w:lang w:val="lv-LV"/>
        </w:rPr>
      </w:pPr>
      <w:bookmarkStart w:id="115" w:name="_Toc480894425"/>
      <w:bookmarkStart w:id="116" w:name="_Toc517635618"/>
      <w:r w:rsidRPr="000161D9">
        <w:rPr>
          <w:i w:val="0"/>
          <w:color w:val="000000" w:themeColor="text1"/>
          <w:sz w:val="22"/>
          <w:szCs w:val="22"/>
          <w:lang w:val="lv-LV"/>
        </w:rPr>
        <w:lastRenderedPageBreak/>
        <w:t>1</w:t>
      </w:r>
      <w:r w:rsidR="00BE4336" w:rsidRPr="000161D9">
        <w:rPr>
          <w:i w:val="0"/>
          <w:color w:val="000000" w:themeColor="text1"/>
          <w:sz w:val="22"/>
          <w:szCs w:val="22"/>
          <w:lang w:val="lv-LV"/>
        </w:rPr>
        <w:t>2</w:t>
      </w:r>
      <w:r w:rsidR="00160510" w:rsidRPr="000161D9">
        <w:rPr>
          <w:i w:val="0"/>
          <w:color w:val="000000" w:themeColor="text1"/>
          <w:sz w:val="22"/>
          <w:szCs w:val="22"/>
          <w:lang w:val="lv-LV"/>
        </w:rPr>
        <w:t xml:space="preserve">. </w:t>
      </w:r>
      <w:r w:rsidRPr="000161D9">
        <w:rPr>
          <w:i w:val="0"/>
          <w:color w:val="000000" w:themeColor="text1"/>
          <w:sz w:val="22"/>
          <w:szCs w:val="22"/>
          <w:lang w:val="lv-LV"/>
        </w:rPr>
        <w:t xml:space="preserve">Būvdarbu </w:t>
      </w:r>
      <w:bookmarkEnd w:id="114"/>
      <w:bookmarkEnd w:id="115"/>
      <w:r w:rsidRPr="000161D9">
        <w:rPr>
          <w:i w:val="0"/>
          <w:color w:val="000000" w:themeColor="text1"/>
          <w:sz w:val="22"/>
          <w:szCs w:val="22"/>
          <w:lang w:val="lv-LV"/>
        </w:rPr>
        <w:t>ilgums</w:t>
      </w:r>
      <w:bookmarkEnd w:id="116"/>
    </w:p>
    <w:p w14:paraId="2830FB63" w14:textId="6461D90F" w:rsidR="00CB2ECA" w:rsidRPr="000161D9" w:rsidRDefault="00CB2ECA"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Būvniecības ilgumu nosaka pasūtītājs, vienojoties ar būvuzņēmēju. Izvērstu būvdarbu kalendāro grafiku sastāda būvuzņēmējs darbu veikšanas projektā.</w:t>
      </w:r>
      <w:r w:rsidR="005D5117" w:rsidRPr="000161D9">
        <w:rPr>
          <w:rFonts w:eastAsia="Times New Roman"/>
          <w:b w:val="0"/>
          <w:color w:val="000000" w:themeColor="text1"/>
          <w:sz w:val="22"/>
          <w:szCs w:val="22"/>
        </w:rPr>
        <w:t xml:space="preserve"> </w:t>
      </w:r>
      <w:r w:rsidR="00920AD7" w:rsidRPr="000161D9">
        <w:rPr>
          <w:rFonts w:eastAsia="Times New Roman"/>
          <w:b w:val="0"/>
          <w:color w:val="000000" w:themeColor="text1"/>
          <w:sz w:val="22"/>
          <w:szCs w:val="22"/>
        </w:rPr>
        <w:t xml:space="preserve">Provizorisks būvniecības ilgums </w:t>
      </w:r>
      <w:r w:rsidR="00735AC0" w:rsidRPr="000161D9">
        <w:rPr>
          <w:rFonts w:eastAsia="Times New Roman"/>
          <w:b w:val="0"/>
          <w:color w:val="000000" w:themeColor="text1"/>
          <w:sz w:val="22"/>
          <w:szCs w:val="22"/>
        </w:rPr>
        <w:t>2</w:t>
      </w:r>
      <w:r w:rsidR="00920AD7" w:rsidRPr="000161D9">
        <w:rPr>
          <w:rFonts w:eastAsia="Times New Roman"/>
          <w:b w:val="0"/>
          <w:color w:val="000000" w:themeColor="text1"/>
          <w:sz w:val="22"/>
          <w:szCs w:val="22"/>
        </w:rPr>
        <w:t xml:space="preserve"> (</w:t>
      </w:r>
      <w:r w:rsidR="00AC72AD" w:rsidRPr="000161D9">
        <w:rPr>
          <w:rFonts w:eastAsia="Times New Roman"/>
          <w:b w:val="0"/>
          <w:color w:val="000000" w:themeColor="text1"/>
          <w:sz w:val="22"/>
          <w:szCs w:val="22"/>
        </w:rPr>
        <w:t>divus) mēnešus</w:t>
      </w:r>
      <w:r w:rsidR="00920AD7" w:rsidRPr="000161D9">
        <w:rPr>
          <w:rFonts w:eastAsia="Times New Roman"/>
          <w:b w:val="0"/>
          <w:color w:val="000000" w:themeColor="text1"/>
          <w:sz w:val="22"/>
          <w:szCs w:val="22"/>
        </w:rPr>
        <w:t>.</w:t>
      </w:r>
    </w:p>
    <w:p w14:paraId="7A28DF07" w14:textId="77777777" w:rsidR="00CB2ECA" w:rsidRPr="000161D9" w:rsidRDefault="00CB2ECA"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Darbaspēka, mehānismu un būvmateriālu plūsma tiek plānota tā, lai būvniecība iekļautos plānotajos termiņos.</w:t>
      </w:r>
    </w:p>
    <w:p w14:paraId="0D00F620" w14:textId="77777777" w:rsidR="00CB2ECA" w:rsidRPr="000161D9" w:rsidRDefault="00CB2ECA" w:rsidP="009B57FA">
      <w:pPr>
        <w:ind w:firstLine="567"/>
        <w:rPr>
          <w:rFonts w:eastAsia="Times New Roman"/>
          <w:b w:val="0"/>
          <w:color w:val="000000" w:themeColor="text1"/>
          <w:sz w:val="22"/>
          <w:szCs w:val="22"/>
        </w:rPr>
      </w:pPr>
      <w:r w:rsidRPr="000161D9">
        <w:rPr>
          <w:rFonts w:eastAsia="Times New Roman"/>
          <w:b w:val="0"/>
          <w:color w:val="000000" w:themeColor="text1"/>
          <w:sz w:val="22"/>
          <w:szCs w:val="22"/>
        </w:rPr>
        <w:t>Lai panāktu ražošanas līdzekļu efektīvu izmantošanu, būvniekam jāparedz šādi pasākumi:</w:t>
      </w:r>
    </w:p>
    <w:p w14:paraId="78EED05C" w14:textId="77777777" w:rsidR="00CB2ECA" w:rsidRPr="000161D9" w:rsidRDefault="00CB2ECA"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savlaicīga visu sagatavošanas darbu izpilde, lai nodrošinātu pamatdarbu racionālu norisi;</w:t>
      </w:r>
    </w:p>
    <w:p w14:paraId="7CBC5619" w14:textId="77777777" w:rsidR="00CB2ECA" w:rsidRPr="000161D9" w:rsidRDefault="00CB2ECA"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jāplāno galveno būvdarbu mehanizācija un racionāla tehnoloģija;</w:t>
      </w:r>
    </w:p>
    <w:p w14:paraId="604006E0" w14:textId="77777777" w:rsidR="00CB2ECA" w:rsidRPr="000161D9" w:rsidRDefault="00CB2ECA" w:rsidP="009B57FA">
      <w:pPr>
        <w:pStyle w:val="Standard"/>
        <w:numPr>
          <w:ilvl w:val="0"/>
          <w:numId w:val="1"/>
        </w:numPr>
        <w:tabs>
          <w:tab w:val="left" w:pos="-1980"/>
        </w:tabs>
        <w:spacing w:line="360" w:lineRule="auto"/>
        <w:jc w:val="both"/>
        <w:rPr>
          <w:color w:val="000000" w:themeColor="text1"/>
          <w:sz w:val="22"/>
          <w:szCs w:val="22"/>
        </w:rPr>
      </w:pPr>
      <w:r w:rsidRPr="000161D9">
        <w:rPr>
          <w:color w:val="000000" w:themeColor="text1"/>
          <w:sz w:val="22"/>
          <w:szCs w:val="22"/>
        </w:rPr>
        <w:t>jāizmanto plūsmas metode būvdarbu tehnoloģisko procesu veikšanai;</w:t>
      </w:r>
    </w:p>
    <w:p w14:paraId="13549AB7" w14:textId="77777777" w:rsidR="00CB2ECA" w:rsidRPr="000161D9" w:rsidRDefault="00CB2ECA" w:rsidP="006A48EA">
      <w:pPr>
        <w:pStyle w:val="Standard"/>
        <w:numPr>
          <w:ilvl w:val="0"/>
          <w:numId w:val="1"/>
        </w:numPr>
        <w:tabs>
          <w:tab w:val="left" w:pos="-1980"/>
        </w:tabs>
        <w:jc w:val="both"/>
        <w:rPr>
          <w:color w:val="000000" w:themeColor="text1"/>
          <w:sz w:val="22"/>
          <w:szCs w:val="22"/>
        </w:rPr>
      </w:pPr>
      <w:r w:rsidRPr="000161D9">
        <w:rPr>
          <w:color w:val="000000" w:themeColor="text1"/>
          <w:sz w:val="22"/>
          <w:szCs w:val="22"/>
        </w:rPr>
        <w:t>racionāli jāizvēlas brigādes un posma sastāvs katra būvdarbu procesa veikšanai.</w:t>
      </w:r>
    </w:p>
    <w:p w14:paraId="2FC02211" w14:textId="33CD5ED8" w:rsidR="00160510" w:rsidRPr="000161D9" w:rsidRDefault="00160510" w:rsidP="006A48EA">
      <w:pPr>
        <w:spacing w:line="240" w:lineRule="auto"/>
        <w:ind w:firstLine="300"/>
        <w:rPr>
          <w:rFonts w:eastAsia="Times New Roman"/>
          <w:b w:val="0"/>
          <w:color w:val="000000" w:themeColor="text1"/>
          <w:sz w:val="22"/>
          <w:szCs w:val="22"/>
        </w:rPr>
      </w:pPr>
    </w:p>
    <w:p w14:paraId="68BC56D0" w14:textId="1C5B5B4E" w:rsidR="00AC72AD" w:rsidRPr="000161D9" w:rsidRDefault="00AC72AD" w:rsidP="006A48EA">
      <w:pPr>
        <w:spacing w:line="240" w:lineRule="auto"/>
        <w:ind w:firstLine="300"/>
        <w:rPr>
          <w:rFonts w:eastAsia="Times New Roman"/>
          <w:b w:val="0"/>
          <w:color w:val="000000" w:themeColor="text1"/>
          <w:sz w:val="22"/>
          <w:szCs w:val="22"/>
        </w:rPr>
      </w:pPr>
    </w:p>
    <w:p w14:paraId="77CA8ED5" w14:textId="30D676DE" w:rsidR="00AC72AD" w:rsidRPr="000161D9" w:rsidRDefault="00AC72AD" w:rsidP="006A48EA">
      <w:pPr>
        <w:spacing w:line="240" w:lineRule="auto"/>
        <w:ind w:firstLine="300"/>
        <w:rPr>
          <w:rFonts w:eastAsia="Times New Roman"/>
          <w:b w:val="0"/>
          <w:color w:val="000000" w:themeColor="text1"/>
          <w:sz w:val="22"/>
          <w:szCs w:val="22"/>
        </w:rPr>
      </w:pPr>
    </w:p>
    <w:p w14:paraId="2E9AF54C" w14:textId="77777777" w:rsidR="00AC72AD" w:rsidRPr="000161D9" w:rsidRDefault="00AC72AD" w:rsidP="006A48EA">
      <w:pPr>
        <w:spacing w:line="240" w:lineRule="auto"/>
        <w:ind w:firstLine="300"/>
        <w:rPr>
          <w:rFonts w:eastAsia="Times New Roman"/>
          <w:b w:val="0"/>
          <w:color w:val="000000" w:themeColor="text1"/>
          <w:sz w:val="22"/>
          <w:szCs w:val="22"/>
        </w:rPr>
      </w:pPr>
    </w:p>
    <w:p w14:paraId="78E7B9DE" w14:textId="457D5D1E" w:rsidR="00F85C14" w:rsidRPr="000161D9" w:rsidRDefault="004D5A48" w:rsidP="006A48EA">
      <w:pPr>
        <w:pStyle w:val="NormalWeb"/>
        <w:spacing w:after="0"/>
        <w:jc w:val="both"/>
        <w:rPr>
          <w:rFonts w:ascii="Arial" w:hAnsi="Arial" w:cs="Arial"/>
          <w:color w:val="000000" w:themeColor="text1"/>
          <w:sz w:val="22"/>
          <w:szCs w:val="22"/>
        </w:rPr>
      </w:pPr>
      <w:r w:rsidRPr="000161D9">
        <w:rPr>
          <w:rFonts w:ascii="Arial" w:hAnsi="Arial" w:cs="Arial"/>
          <w:color w:val="000000" w:themeColor="text1"/>
          <w:sz w:val="22"/>
          <w:szCs w:val="22"/>
        </w:rPr>
        <w:t>Sagatavoja</w:t>
      </w:r>
      <w:r w:rsidR="006A48EA" w:rsidRPr="000161D9">
        <w:rPr>
          <w:rFonts w:ascii="Arial" w:hAnsi="Arial" w:cs="Arial"/>
          <w:color w:val="000000" w:themeColor="text1"/>
          <w:sz w:val="22"/>
          <w:szCs w:val="22"/>
        </w:rPr>
        <w:t xml:space="preserve"> </w:t>
      </w:r>
      <w:r w:rsidR="00F85C14" w:rsidRPr="000161D9">
        <w:rPr>
          <w:rFonts w:ascii="Arial" w:hAnsi="Arial" w:cs="Arial"/>
          <w:color w:val="000000" w:themeColor="text1"/>
          <w:sz w:val="22"/>
          <w:szCs w:val="22"/>
        </w:rPr>
        <w:t xml:space="preserve">DOP daļas vadītāja: </w:t>
      </w:r>
      <w:r w:rsidR="006A48EA" w:rsidRPr="000161D9">
        <w:rPr>
          <w:rFonts w:ascii="Arial" w:hAnsi="Arial" w:cs="Arial"/>
          <w:color w:val="000000" w:themeColor="text1"/>
          <w:sz w:val="22"/>
          <w:szCs w:val="22"/>
        </w:rPr>
        <w:tab/>
      </w:r>
      <w:r w:rsidR="006A48EA" w:rsidRPr="000161D9">
        <w:rPr>
          <w:rFonts w:ascii="Arial" w:hAnsi="Arial" w:cs="Arial"/>
          <w:color w:val="000000" w:themeColor="text1"/>
          <w:sz w:val="22"/>
          <w:szCs w:val="22"/>
        </w:rPr>
        <w:tab/>
      </w:r>
      <w:r w:rsidR="006A48EA" w:rsidRPr="000161D9">
        <w:rPr>
          <w:rFonts w:ascii="Arial" w:hAnsi="Arial" w:cs="Arial"/>
          <w:color w:val="000000" w:themeColor="text1"/>
          <w:sz w:val="22"/>
          <w:szCs w:val="22"/>
        </w:rPr>
        <w:tab/>
      </w:r>
      <w:r w:rsidR="006A48EA" w:rsidRPr="000161D9">
        <w:rPr>
          <w:rFonts w:ascii="Arial" w:hAnsi="Arial" w:cs="Arial"/>
          <w:color w:val="000000" w:themeColor="text1"/>
          <w:sz w:val="22"/>
          <w:szCs w:val="22"/>
        </w:rPr>
        <w:tab/>
      </w:r>
      <w:r w:rsidR="006A48EA" w:rsidRPr="000161D9">
        <w:rPr>
          <w:rFonts w:ascii="Arial" w:hAnsi="Arial" w:cs="Arial"/>
          <w:color w:val="000000" w:themeColor="text1"/>
          <w:sz w:val="22"/>
          <w:szCs w:val="22"/>
        </w:rPr>
        <w:tab/>
      </w:r>
      <w:r w:rsidR="006A48EA" w:rsidRPr="000161D9">
        <w:rPr>
          <w:rFonts w:ascii="Arial" w:hAnsi="Arial" w:cs="Arial"/>
          <w:color w:val="000000" w:themeColor="text1"/>
          <w:sz w:val="22"/>
          <w:szCs w:val="22"/>
        </w:rPr>
        <w:tab/>
      </w:r>
      <w:r w:rsidR="00A60E49" w:rsidRPr="000161D9">
        <w:rPr>
          <w:rFonts w:ascii="Arial" w:hAnsi="Arial" w:cs="Arial"/>
          <w:color w:val="000000" w:themeColor="text1"/>
          <w:sz w:val="22"/>
          <w:szCs w:val="22"/>
        </w:rPr>
        <w:t xml:space="preserve">        Rita Akermane</w:t>
      </w:r>
    </w:p>
    <w:p w14:paraId="6CD275BA" w14:textId="34BB6D21" w:rsidR="00F85C14" w:rsidRPr="000161D9" w:rsidRDefault="00F85C14" w:rsidP="00F85C14">
      <w:pPr>
        <w:autoSpaceDE w:val="0"/>
        <w:ind w:left="709" w:firstLine="284"/>
        <w:jc w:val="right"/>
        <w:rPr>
          <w:rFonts w:eastAsia="Times New Roman"/>
          <w:b w:val="0"/>
          <w:color w:val="000000" w:themeColor="text1"/>
          <w:sz w:val="22"/>
          <w:szCs w:val="22"/>
          <w:lang w:val="en-US"/>
        </w:rPr>
      </w:pPr>
      <w:r w:rsidRPr="000161D9">
        <w:rPr>
          <w:rFonts w:eastAsia="Times New Roman"/>
          <w:color w:val="000000" w:themeColor="text1"/>
          <w:sz w:val="22"/>
          <w:szCs w:val="22"/>
        </w:rPr>
        <w:t xml:space="preserve"> </w:t>
      </w:r>
      <w:proofErr w:type="spellStart"/>
      <w:proofErr w:type="gramStart"/>
      <w:r w:rsidRPr="000161D9">
        <w:rPr>
          <w:rFonts w:eastAsia="Times New Roman"/>
          <w:b w:val="0"/>
          <w:color w:val="000000" w:themeColor="text1"/>
          <w:sz w:val="22"/>
          <w:szCs w:val="22"/>
          <w:lang w:val="en-US"/>
        </w:rPr>
        <w:t>Sert</w:t>
      </w:r>
      <w:proofErr w:type="spellEnd"/>
      <w:r w:rsidRPr="000161D9">
        <w:rPr>
          <w:rFonts w:eastAsia="Times New Roman"/>
          <w:b w:val="0"/>
          <w:color w:val="000000" w:themeColor="text1"/>
          <w:sz w:val="22"/>
          <w:szCs w:val="22"/>
          <w:lang w:val="en-US"/>
        </w:rPr>
        <w:t>.</w:t>
      </w:r>
      <w:proofErr w:type="gramEnd"/>
      <w:r w:rsidRPr="000161D9">
        <w:rPr>
          <w:rFonts w:eastAsia="Times New Roman"/>
          <w:b w:val="0"/>
          <w:color w:val="000000" w:themeColor="text1"/>
          <w:sz w:val="22"/>
          <w:szCs w:val="22"/>
          <w:lang w:val="en-US"/>
        </w:rPr>
        <w:t xml:space="preserve"> Nr. </w:t>
      </w:r>
      <w:r w:rsidR="00A60E49" w:rsidRPr="000161D9">
        <w:rPr>
          <w:rFonts w:eastAsia="Times New Roman"/>
          <w:b w:val="0"/>
          <w:color w:val="000000" w:themeColor="text1"/>
          <w:sz w:val="22"/>
          <w:szCs w:val="22"/>
          <w:lang w:val="en-US"/>
        </w:rPr>
        <w:t>1-00684</w:t>
      </w:r>
    </w:p>
    <w:p w14:paraId="08410092" w14:textId="40BFA6A6" w:rsidR="00F7157D" w:rsidRPr="000161D9" w:rsidRDefault="00F7157D" w:rsidP="00F85C14">
      <w:pPr>
        <w:autoSpaceDE w:val="0"/>
        <w:ind w:left="709" w:firstLine="284"/>
        <w:jc w:val="right"/>
        <w:rPr>
          <w:rFonts w:eastAsia="Times New Roman"/>
          <w:b w:val="0"/>
          <w:color w:val="000000" w:themeColor="text1"/>
          <w:sz w:val="22"/>
          <w:szCs w:val="22"/>
          <w:lang w:val="en-US"/>
        </w:rPr>
      </w:pPr>
    </w:p>
    <w:p w14:paraId="1368FE55" w14:textId="3DF1B60E" w:rsidR="00F7157D" w:rsidRPr="000161D9" w:rsidRDefault="00F7157D" w:rsidP="00F85C14">
      <w:pPr>
        <w:autoSpaceDE w:val="0"/>
        <w:ind w:left="709" w:firstLine="284"/>
        <w:jc w:val="right"/>
        <w:rPr>
          <w:rFonts w:eastAsia="Times New Roman"/>
          <w:b w:val="0"/>
          <w:color w:val="000000" w:themeColor="text1"/>
          <w:sz w:val="22"/>
          <w:szCs w:val="22"/>
          <w:lang w:val="en-US"/>
        </w:rPr>
      </w:pPr>
    </w:p>
    <w:p w14:paraId="7CE2133F" w14:textId="080941C4" w:rsidR="00F7157D" w:rsidRPr="000161D9" w:rsidRDefault="00F7157D" w:rsidP="00F85C14">
      <w:pPr>
        <w:autoSpaceDE w:val="0"/>
        <w:ind w:left="709" w:firstLine="284"/>
        <w:jc w:val="right"/>
        <w:rPr>
          <w:rFonts w:eastAsia="Times New Roman"/>
          <w:b w:val="0"/>
          <w:color w:val="000000" w:themeColor="text1"/>
          <w:sz w:val="22"/>
          <w:szCs w:val="22"/>
          <w:lang w:val="en-US"/>
        </w:rPr>
      </w:pPr>
    </w:p>
    <w:p w14:paraId="788A32F5" w14:textId="77777777" w:rsidR="00160510" w:rsidRPr="000161D9" w:rsidRDefault="00160510" w:rsidP="000F19B5">
      <w:pPr>
        <w:pStyle w:val="Standard"/>
        <w:spacing w:line="360" w:lineRule="auto"/>
        <w:jc w:val="both"/>
        <w:rPr>
          <w:rFonts w:eastAsia="Times New Roman"/>
          <w:color w:val="000000" w:themeColor="text1"/>
          <w:kern w:val="0"/>
          <w:sz w:val="22"/>
          <w:szCs w:val="22"/>
          <w:lang w:eastAsia="lv-LV"/>
        </w:rPr>
      </w:pPr>
    </w:p>
    <w:sectPr w:rsidR="00160510" w:rsidRPr="000161D9" w:rsidSect="00511662">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77B8E" w14:textId="77777777" w:rsidR="00F21120" w:rsidRDefault="00F21120" w:rsidP="002E5CA2">
      <w:pPr>
        <w:spacing w:line="240" w:lineRule="auto"/>
      </w:pPr>
      <w:r>
        <w:separator/>
      </w:r>
    </w:p>
  </w:endnote>
  <w:endnote w:type="continuationSeparator" w:id="0">
    <w:p w14:paraId="0E55B0F4" w14:textId="77777777" w:rsidR="00F21120" w:rsidRDefault="00F21120" w:rsidP="002E5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StarSymbol">
    <w:charset w:val="BA"/>
    <w:family w:val="roman"/>
    <w:pitch w:val="variable"/>
  </w:font>
  <w:font w:name="Arial Narrow">
    <w:panose1 w:val="020B0606020202030204"/>
    <w:charset w:val="BA"/>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HG Mincho Light J">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62292" w14:textId="77777777" w:rsidR="00F21120" w:rsidRDefault="00F21120" w:rsidP="002E5CA2">
      <w:pPr>
        <w:spacing w:line="240" w:lineRule="auto"/>
      </w:pPr>
      <w:r>
        <w:separator/>
      </w:r>
    </w:p>
  </w:footnote>
  <w:footnote w:type="continuationSeparator" w:id="0">
    <w:p w14:paraId="43DD6AD7" w14:textId="77777777" w:rsidR="00F21120" w:rsidRDefault="00F21120" w:rsidP="002E5CA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37819" w14:textId="775F8CC1" w:rsidR="001A32E7" w:rsidRDefault="001A32E7" w:rsidP="00785357">
    <w:pPr>
      <w:widowControl/>
      <w:suppressAutoHyphens w:val="0"/>
      <w:autoSpaceDE w:val="0"/>
      <w:autoSpaceDN w:val="0"/>
      <w:adjustRightInd w:val="0"/>
      <w:spacing w:line="240" w:lineRule="auto"/>
      <w:jc w:val="left"/>
      <w:rPr>
        <w:rFonts w:ascii="Arial Narrow" w:eastAsiaTheme="minorHAnsi" w:hAnsi="Arial Narrow" w:cs="Arial Narrow"/>
        <w:b w:val="0"/>
        <w:sz w:val="20"/>
        <w:szCs w:val="20"/>
        <w:lang w:eastAsia="en-US"/>
      </w:rPr>
    </w:pPr>
    <w:r w:rsidRPr="00785357">
      <w:rPr>
        <w:rFonts w:ascii="Arial Narrow" w:eastAsiaTheme="minorHAnsi" w:hAnsi="Arial Narrow" w:cs="Arial Narrow"/>
        <w:b w:val="0"/>
        <w:sz w:val="20"/>
        <w:szCs w:val="20"/>
        <w:lang w:eastAsia="en-US"/>
      </w:rPr>
      <w:t xml:space="preserve">                    </w:t>
    </w:r>
    <w:r>
      <w:rPr>
        <w:rFonts w:ascii="Arial Narrow" w:eastAsiaTheme="minorHAnsi" w:hAnsi="Arial Narrow" w:cs="Arial Narrow"/>
        <w:b w:val="0"/>
        <w:sz w:val="20"/>
        <w:szCs w:val="20"/>
        <w:lang w:eastAsia="en-US"/>
      </w:rPr>
      <w:t xml:space="preserve">                          </w:t>
    </w:r>
    <w:r w:rsidRPr="00F7009A">
      <w:rPr>
        <w:rFonts w:ascii="Arial Narrow" w:eastAsiaTheme="minorHAnsi" w:hAnsi="Arial Narrow" w:cs="Arial Narrow"/>
        <w:b w:val="0"/>
        <w:sz w:val="20"/>
        <w:szCs w:val="20"/>
        <w:lang w:eastAsia="en-US"/>
      </w:rPr>
      <w:t xml:space="preserve">Daudzdzīvokļu dzīvojamās mājas </w:t>
    </w:r>
    <w:bookmarkStart w:id="117" w:name="_Hlk47537667"/>
    <w:r>
      <w:rPr>
        <w:rFonts w:ascii="Arial Narrow" w:eastAsiaTheme="minorHAnsi" w:hAnsi="Arial Narrow" w:cs="Arial Narrow"/>
        <w:b w:val="0"/>
        <w:sz w:val="20"/>
        <w:szCs w:val="20"/>
        <w:lang w:eastAsia="en-US"/>
      </w:rPr>
      <w:t>N</w:t>
    </w:r>
    <w:r w:rsidRPr="00F7009A">
      <w:rPr>
        <w:rFonts w:ascii="Arial Narrow" w:eastAsiaTheme="minorHAnsi" w:hAnsi="Arial Narrow" w:cs="Arial Narrow"/>
        <w:b w:val="0"/>
        <w:sz w:val="20"/>
        <w:szCs w:val="20"/>
        <w:lang w:eastAsia="en-US"/>
      </w:rPr>
      <w:t>ometņu</w:t>
    </w:r>
    <w:bookmarkEnd w:id="117"/>
    <w:r w:rsidRPr="00F7009A">
      <w:rPr>
        <w:rFonts w:ascii="Arial Narrow" w:eastAsiaTheme="minorHAnsi" w:hAnsi="Arial Narrow" w:cs="Arial Narrow"/>
        <w:b w:val="0"/>
        <w:sz w:val="20"/>
        <w:szCs w:val="20"/>
        <w:lang w:eastAsia="en-US"/>
      </w:rPr>
      <w:t xml:space="preserve"> ielā 17, Daugavpilī energoefektivitātes paaugstināšana</w:t>
    </w:r>
    <w:r w:rsidR="004F290A">
      <w:rPr>
        <w:rFonts w:ascii="Arial Narrow" w:eastAsiaTheme="minorHAnsi" w:hAnsi="Arial Narrow" w:cs="Arial Narrow"/>
        <w:b w:val="0"/>
        <w:sz w:val="20"/>
        <w:szCs w:val="20"/>
        <w:lang w:eastAsia="en-US"/>
      </w:rPr>
      <w:t>.</w:t>
    </w:r>
  </w:p>
  <w:p w14:paraId="27A7ACF8" w14:textId="75D79DB5" w:rsidR="004F290A" w:rsidRPr="00785357" w:rsidRDefault="004F290A" w:rsidP="004F290A">
    <w:pPr>
      <w:widowControl/>
      <w:suppressAutoHyphens w:val="0"/>
      <w:autoSpaceDE w:val="0"/>
      <w:autoSpaceDN w:val="0"/>
      <w:adjustRightInd w:val="0"/>
      <w:spacing w:line="240" w:lineRule="auto"/>
      <w:jc w:val="center"/>
      <w:rPr>
        <w:rFonts w:ascii="Arial Narrow" w:eastAsiaTheme="minorHAnsi" w:hAnsi="Arial Narrow" w:cs="Arial Narrow"/>
        <w:b w:val="0"/>
        <w:sz w:val="20"/>
        <w:szCs w:val="20"/>
        <w:lang w:eastAsia="en-US"/>
      </w:rPr>
    </w:pPr>
    <w:r>
      <w:rPr>
        <w:rFonts w:ascii="Arial Narrow" w:eastAsiaTheme="minorHAnsi" w:hAnsi="Arial Narrow" w:cs="Arial Narrow"/>
        <w:b w:val="0"/>
        <w:sz w:val="20"/>
        <w:szCs w:val="20"/>
        <w:lang w:eastAsia="en-US"/>
      </w:rPr>
      <w:t xml:space="preserve">                                                                                                                                              </w:t>
    </w:r>
    <w:r w:rsidRPr="004F290A">
      <w:rPr>
        <w:rFonts w:ascii="Arial Narrow" w:eastAsiaTheme="minorHAnsi" w:hAnsi="Arial Narrow" w:cs="Arial Narrow"/>
        <w:b w:val="0"/>
        <w:sz w:val="20"/>
        <w:szCs w:val="20"/>
        <w:lang w:eastAsia="en-US"/>
      </w:rPr>
      <w:t>Fasādes apliecinājuma kartes izstrāde</w:t>
    </w:r>
    <w:r>
      <w:rPr>
        <w:rFonts w:ascii="Arial Narrow" w:eastAsiaTheme="minorHAnsi" w:hAnsi="Arial Narrow" w:cs="Arial Narrow"/>
        <w:b w:val="0"/>
        <w:sz w:val="20"/>
        <w:szCs w:val="20"/>
        <w:lang w:eastAsia="en-US"/>
      </w:rPr>
      <w:t>.</w:t>
    </w:r>
  </w:p>
  <w:p w14:paraId="57810CF6" w14:textId="3443BC28" w:rsidR="001A32E7" w:rsidRPr="00F90CCB" w:rsidRDefault="001A32E7" w:rsidP="00B31FA2">
    <w:pPr>
      <w:pStyle w:val="Header"/>
      <w:jc w:val="right"/>
      <w:rPr>
        <w:rFonts w:ascii="Arial Narrow" w:hAnsi="Arial Narrow" w:cs="Arial Narrow"/>
        <w:bCs/>
        <w:sz w:val="18"/>
        <w:szCs w:val="18"/>
      </w:rPr>
    </w:pPr>
    <w:r w:rsidRPr="00F7009A">
      <w:rPr>
        <w:rFonts w:ascii="Arial Narrow" w:hAnsi="Arial Narrow" w:cs="Arial Narrow"/>
        <w:bCs/>
        <w:sz w:val="18"/>
        <w:szCs w:val="18"/>
      </w:rPr>
      <w:t>Nometņu iel</w:t>
    </w:r>
    <w:r>
      <w:rPr>
        <w:rFonts w:ascii="Arial Narrow" w:hAnsi="Arial Narrow" w:cs="Arial Narrow"/>
        <w:bCs/>
        <w:sz w:val="18"/>
        <w:szCs w:val="18"/>
      </w:rPr>
      <w:t>a</w:t>
    </w:r>
    <w:r w:rsidRPr="00F7009A">
      <w:rPr>
        <w:rFonts w:ascii="Arial Narrow" w:hAnsi="Arial Narrow" w:cs="Arial Narrow"/>
        <w:bCs/>
        <w:sz w:val="18"/>
        <w:szCs w:val="18"/>
      </w:rPr>
      <w:t xml:space="preserve"> 17, Daugavpil</w:t>
    </w:r>
    <w:r>
      <w:rPr>
        <w:rFonts w:ascii="Arial Narrow" w:hAnsi="Arial Narrow" w:cs="Arial Narrow"/>
        <w:bCs/>
        <w:sz w:val="18"/>
        <w:szCs w:val="18"/>
      </w:rPr>
      <w:t>s</w:t>
    </w:r>
  </w:p>
  <w:p w14:paraId="0CDB0D4A" w14:textId="77777777" w:rsidR="001A32E7" w:rsidRDefault="001A32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6"/>
    <w:multiLevelType w:val="multilevel"/>
    <w:tmpl w:val="00000006"/>
    <w:name w:val="WWNum16"/>
    <w:lvl w:ilvl="0">
      <w:start w:val="1"/>
      <w:numFmt w:val="bullet"/>
      <w:lvlText w:val="–"/>
      <w:lvlJc w:val="left"/>
      <w:pPr>
        <w:tabs>
          <w:tab w:val="num" w:pos="0"/>
        </w:tabs>
        <w:ind w:left="720" w:hanging="360"/>
      </w:pPr>
      <w:rPr>
        <w:rFonts w:ascii="Times New Roman CYR" w:hAnsi="Times New Roman CY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7"/>
    <w:multiLevelType w:val="multilevel"/>
    <w:tmpl w:val="00000007"/>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9"/>
    <w:multiLevelType w:val="multilevel"/>
    <w:tmpl w:val="3AAC55FA"/>
    <w:name w:val="WW8Num9"/>
    <w:lvl w:ilvl="0">
      <w:start w:val="1"/>
      <w:numFmt w:val="decimal"/>
      <w:lvlText w:val="%1."/>
      <w:lvlJc w:val="left"/>
      <w:pPr>
        <w:tabs>
          <w:tab w:val="num" w:pos="0"/>
        </w:tabs>
        <w:ind w:left="720" w:hanging="360"/>
      </w:pPr>
      <w:rPr>
        <w:rFonts w:ascii="Arial" w:hAnsi="Arial" w:cs="Arial"/>
        <w:b/>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sz w:val="22"/>
        <w:szCs w:val="22"/>
      </w:rPr>
    </w:lvl>
    <w:lvl w:ilvl="2">
      <w:start w:val="1"/>
      <w:numFmt w:val="decimal"/>
      <w:lvlText w:val="%3."/>
      <w:lvlJc w:val="left"/>
      <w:pPr>
        <w:tabs>
          <w:tab w:val="num" w:pos="1440"/>
        </w:tabs>
        <w:ind w:left="1440" w:hanging="360"/>
      </w:pPr>
      <w:rPr>
        <w:b/>
        <w:bCs/>
        <w:sz w:val="22"/>
        <w:szCs w:val="22"/>
      </w:rPr>
    </w:lvl>
    <w:lvl w:ilvl="3">
      <w:start w:val="1"/>
      <w:numFmt w:val="decimal"/>
      <w:lvlText w:val="%4."/>
      <w:lvlJc w:val="left"/>
      <w:pPr>
        <w:tabs>
          <w:tab w:val="num" w:pos="1800"/>
        </w:tabs>
        <w:ind w:left="1800" w:hanging="360"/>
      </w:pPr>
      <w:rPr>
        <w:b/>
        <w:bCs/>
        <w:sz w:val="22"/>
        <w:szCs w:val="22"/>
      </w:rPr>
    </w:lvl>
    <w:lvl w:ilvl="4">
      <w:start w:val="1"/>
      <w:numFmt w:val="decimal"/>
      <w:lvlText w:val="%5."/>
      <w:lvlJc w:val="left"/>
      <w:pPr>
        <w:tabs>
          <w:tab w:val="num" w:pos="2160"/>
        </w:tabs>
        <w:ind w:left="2160" w:hanging="360"/>
      </w:pPr>
      <w:rPr>
        <w:b/>
        <w:bCs/>
        <w:sz w:val="22"/>
        <w:szCs w:val="22"/>
      </w:rPr>
    </w:lvl>
    <w:lvl w:ilvl="5">
      <w:start w:val="1"/>
      <w:numFmt w:val="decimal"/>
      <w:lvlText w:val="%6."/>
      <w:lvlJc w:val="left"/>
      <w:pPr>
        <w:tabs>
          <w:tab w:val="num" w:pos="2520"/>
        </w:tabs>
        <w:ind w:left="2520" w:hanging="360"/>
      </w:pPr>
      <w:rPr>
        <w:b/>
        <w:bCs/>
        <w:sz w:val="22"/>
        <w:szCs w:val="22"/>
      </w:rPr>
    </w:lvl>
    <w:lvl w:ilvl="6">
      <w:start w:val="1"/>
      <w:numFmt w:val="decimal"/>
      <w:lvlText w:val="%7."/>
      <w:lvlJc w:val="left"/>
      <w:pPr>
        <w:tabs>
          <w:tab w:val="num" w:pos="2880"/>
        </w:tabs>
        <w:ind w:left="2880" w:hanging="360"/>
      </w:pPr>
      <w:rPr>
        <w:b/>
        <w:bCs/>
        <w:sz w:val="22"/>
        <w:szCs w:val="22"/>
      </w:rPr>
    </w:lvl>
    <w:lvl w:ilvl="7">
      <w:start w:val="1"/>
      <w:numFmt w:val="decimal"/>
      <w:lvlText w:val="%8."/>
      <w:lvlJc w:val="left"/>
      <w:pPr>
        <w:tabs>
          <w:tab w:val="num" w:pos="3240"/>
        </w:tabs>
        <w:ind w:left="3240" w:hanging="360"/>
      </w:pPr>
      <w:rPr>
        <w:b/>
        <w:bCs/>
        <w:sz w:val="22"/>
        <w:szCs w:val="22"/>
      </w:rPr>
    </w:lvl>
    <w:lvl w:ilvl="8">
      <w:start w:val="1"/>
      <w:numFmt w:val="decimal"/>
      <w:lvlText w:val="%9."/>
      <w:lvlJc w:val="left"/>
      <w:pPr>
        <w:tabs>
          <w:tab w:val="num" w:pos="3600"/>
        </w:tabs>
        <w:ind w:left="3600" w:hanging="360"/>
      </w:pPr>
      <w:rPr>
        <w:b/>
        <w:bCs/>
        <w:sz w:val="22"/>
        <w:szCs w:val="22"/>
      </w:rPr>
    </w:lvl>
  </w:abstractNum>
  <w:abstractNum w:abstractNumId="6">
    <w:nsid w:val="0000000C"/>
    <w:multiLevelType w:val="multilevel"/>
    <w:tmpl w:val="0000000C"/>
    <w:name w:val="WWNum33"/>
    <w:lvl w:ilvl="0">
      <w:start w:val="3"/>
      <w:numFmt w:val="decimal"/>
      <w:lvlText w:val="%1)"/>
      <w:lvlJc w:val="left"/>
      <w:pPr>
        <w:tabs>
          <w:tab w:val="num" w:pos="-360"/>
        </w:tabs>
        <w:ind w:left="360" w:hanging="360"/>
      </w:pPr>
      <w:rPr>
        <w:b w:val="0"/>
        <w:bCs w:val="0"/>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
    <w:nsid w:val="0000000E"/>
    <w:multiLevelType w:val="multilevel"/>
    <w:tmpl w:val="0000000E"/>
    <w:name w:val="WWNum35"/>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F"/>
    <w:multiLevelType w:val="multilevel"/>
    <w:tmpl w:val="0000000F"/>
    <w:name w:val="WWNum36"/>
    <w:lvl w:ilvl="0">
      <w:start w:val="1"/>
      <w:numFmt w:val="bullet"/>
      <w:lvlText w:val="–"/>
      <w:lvlJc w:val="left"/>
      <w:pPr>
        <w:tabs>
          <w:tab w:val="num" w:pos="0"/>
        </w:tabs>
        <w:ind w:left="720" w:hanging="360"/>
      </w:pPr>
      <w:rPr>
        <w:rFonts w:ascii="Times New Roman CYR" w:hAnsi="Times New Roman CY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10"/>
    <w:multiLevelType w:val="multilevel"/>
    <w:tmpl w:val="00000010"/>
    <w:name w:val="WWNum3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11"/>
    <w:multiLevelType w:val="multilevel"/>
    <w:tmpl w:val="00000011"/>
    <w:name w:val="WWNum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11">
    <w:nsid w:val="00000012"/>
    <w:multiLevelType w:val="multilevel"/>
    <w:tmpl w:val="00000012"/>
    <w:name w:val="WWNum3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5AF31B8"/>
    <w:multiLevelType w:val="multilevel"/>
    <w:tmpl w:val="29C019A8"/>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0B11325F"/>
    <w:multiLevelType w:val="multilevel"/>
    <w:tmpl w:val="4148F144"/>
    <w:lvl w:ilvl="0">
      <w:start w:val="3"/>
      <w:numFmt w:val="decimal"/>
      <w:lvlText w:val="%1."/>
      <w:lvlJc w:val="left"/>
      <w:pPr>
        <w:ind w:left="390" w:hanging="390"/>
      </w:pPr>
      <w:rPr>
        <w:rFonts w:hint="default"/>
      </w:rPr>
    </w:lvl>
    <w:lvl w:ilvl="1">
      <w:start w:val="2"/>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4">
    <w:nsid w:val="0BB54A03"/>
    <w:multiLevelType w:val="hybridMultilevel"/>
    <w:tmpl w:val="214E2FCE"/>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11550F22"/>
    <w:multiLevelType w:val="multilevel"/>
    <w:tmpl w:val="667AE19C"/>
    <w:lvl w:ilvl="0">
      <w:start w:val="4"/>
      <w:numFmt w:val="decimal"/>
      <w:lvlText w:val="%1."/>
      <w:lvlJc w:val="left"/>
      <w:pPr>
        <w:ind w:left="390" w:hanging="39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15D36D34"/>
    <w:multiLevelType w:val="hybridMultilevel"/>
    <w:tmpl w:val="5EB83B52"/>
    <w:lvl w:ilvl="0" w:tplc="C1B48FE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nsid w:val="16BF62CF"/>
    <w:multiLevelType w:val="multilevel"/>
    <w:tmpl w:val="BD5030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1CB8763E"/>
    <w:multiLevelType w:val="hybridMultilevel"/>
    <w:tmpl w:val="2610B434"/>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DCF4C41"/>
    <w:multiLevelType w:val="hybridMultilevel"/>
    <w:tmpl w:val="41CECD0C"/>
    <w:lvl w:ilvl="0" w:tplc="0426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nsid w:val="27A52238"/>
    <w:multiLevelType w:val="hybridMultilevel"/>
    <w:tmpl w:val="FB801E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28CD0C12"/>
    <w:multiLevelType w:val="hybridMultilevel"/>
    <w:tmpl w:val="68BECA32"/>
    <w:lvl w:ilvl="0" w:tplc="86DE7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2F17F6"/>
    <w:multiLevelType w:val="hybridMultilevel"/>
    <w:tmpl w:val="BDAA970C"/>
    <w:lvl w:ilvl="0" w:tplc="04090005">
      <w:start w:val="1"/>
      <w:numFmt w:val="bullet"/>
      <w:lvlText w:val=""/>
      <w:lvlJc w:val="left"/>
      <w:pPr>
        <w:ind w:left="720" w:hanging="360"/>
      </w:pPr>
      <w:rPr>
        <w:rFonts w:ascii="Wingdings" w:hAnsi="Wingding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nsid w:val="2BE22D0C"/>
    <w:multiLevelType w:val="hybridMultilevel"/>
    <w:tmpl w:val="DA8E2BF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33935B6C"/>
    <w:multiLevelType w:val="hybridMultilevel"/>
    <w:tmpl w:val="15720F8A"/>
    <w:lvl w:ilvl="0" w:tplc="C1B48FE0">
      <w:start w:val="1"/>
      <w:numFmt w:val="decimal"/>
      <w:lvlText w:val="%1)."/>
      <w:lvlJc w:val="left"/>
      <w:pPr>
        <w:ind w:left="1287" w:hanging="360"/>
      </w:pPr>
      <w:rPr>
        <w:rFonts w:hint="default"/>
      </w:r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25">
    <w:nsid w:val="353C6C39"/>
    <w:multiLevelType w:val="hybridMultilevel"/>
    <w:tmpl w:val="56742992"/>
    <w:lvl w:ilvl="0" w:tplc="398E684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nsid w:val="366B6E9F"/>
    <w:multiLevelType w:val="hybridMultilevel"/>
    <w:tmpl w:val="1FC4EA60"/>
    <w:lvl w:ilvl="0" w:tplc="04090005">
      <w:start w:val="1"/>
      <w:numFmt w:val="bullet"/>
      <w:lvlText w:val=""/>
      <w:lvlJc w:val="left"/>
      <w:pPr>
        <w:ind w:left="1287" w:hanging="360"/>
      </w:pPr>
      <w:rPr>
        <w:rFonts w:ascii="Wingdings" w:hAnsi="Wingdings"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7">
    <w:nsid w:val="38332F57"/>
    <w:multiLevelType w:val="hybridMultilevel"/>
    <w:tmpl w:val="B6D81D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3C5C4AB5"/>
    <w:multiLevelType w:val="multilevel"/>
    <w:tmpl w:val="6C88FE4A"/>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3E7C5483"/>
    <w:multiLevelType w:val="multilevel"/>
    <w:tmpl w:val="D898C5CC"/>
    <w:lvl w:ilvl="0">
      <w:start w:val="1"/>
      <w:numFmt w:val="bullet"/>
      <w:lvlText w:val=""/>
      <w:lvlJc w:val="left"/>
      <w:pPr>
        <w:ind w:left="360" w:hanging="360"/>
      </w:pPr>
      <w:rPr>
        <w:rFonts w:ascii="Wingdings" w:hAnsi="Wingding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4217563"/>
    <w:multiLevelType w:val="hybridMultilevel"/>
    <w:tmpl w:val="532C4598"/>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1">
    <w:nsid w:val="4A542E59"/>
    <w:multiLevelType w:val="hybridMultilevel"/>
    <w:tmpl w:val="BDA874F6"/>
    <w:lvl w:ilvl="0" w:tplc="D2E2D6E6">
      <w:start w:val="1"/>
      <w:numFmt w:val="decimal"/>
      <w:lvlText w:val="%1."/>
      <w:lvlJc w:val="left"/>
      <w:pPr>
        <w:ind w:left="467" w:hanging="360"/>
      </w:pPr>
      <w:rPr>
        <w:rFonts w:hint="default"/>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32">
    <w:nsid w:val="4B814E0A"/>
    <w:multiLevelType w:val="hybridMultilevel"/>
    <w:tmpl w:val="3CDAF61A"/>
    <w:lvl w:ilvl="0" w:tplc="04090011">
      <w:start w:val="1"/>
      <w:numFmt w:val="decimal"/>
      <w:lvlText w:val="%1)"/>
      <w:lvlJc w:val="left"/>
      <w:pPr>
        <w:ind w:left="644"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nsid w:val="4E4A30AF"/>
    <w:multiLevelType w:val="multilevel"/>
    <w:tmpl w:val="A8182A1E"/>
    <w:lvl w:ilvl="0">
      <w:numFmt w:val="bullet"/>
      <w:lvlText w:val=""/>
      <w:lvlJc w:val="left"/>
      <w:pPr>
        <w:ind w:left="720" w:hanging="360"/>
      </w:pPr>
      <w:rPr>
        <w:rFonts w:ascii="Symbol" w:hAnsi="Symbol"/>
      </w:rPr>
    </w:lvl>
    <w:lvl w:ilvl="1">
      <w:numFmt w:val="bullet"/>
      <w:lvlText w:val="➢"/>
      <w:lvlJc w:val="left"/>
      <w:pPr>
        <w:ind w:left="1080" w:hanging="360"/>
      </w:pPr>
      <w:rPr>
        <w:rFonts w:ascii="StarSymbol" w:hAnsi="StarSymbo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564609FC"/>
    <w:multiLevelType w:val="hybridMultilevel"/>
    <w:tmpl w:val="5C245B38"/>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nsid w:val="5B616ECD"/>
    <w:multiLevelType w:val="hybridMultilevel"/>
    <w:tmpl w:val="E648DF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nsid w:val="5C777C09"/>
    <w:multiLevelType w:val="hybridMultilevel"/>
    <w:tmpl w:val="1DA6BD76"/>
    <w:lvl w:ilvl="0" w:tplc="6596C14C">
      <w:start w:val="5"/>
      <w:numFmt w:val="bullet"/>
      <w:lvlText w:val="-"/>
      <w:lvlJc w:val="left"/>
      <w:pPr>
        <w:ind w:left="720" w:hanging="360"/>
      </w:pPr>
      <w:rPr>
        <w:rFonts w:ascii="Arial Narrow" w:eastAsia="MS Mincho" w:hAnsi="Arial Narrow" w:cs="Times New Roman" w:hint="default"/>
        <w:b w:val="0"/>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7">
    <w:nsid w:val="5D5D72C9"/>
    <w:multiLevelType w:val="hybridMultilevel"/>
    <w:tmpl w:val="C91A959A"/>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nsid w:val="5E064440"/>
    <w:multiLevelType w:val="hybridMultilevel"/>
    <w:tmpl w:val="254C2384"/>
    <w:lvl w:ilvl="0" w:tplc="0409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nsid w:val="62DA0EF6"/>
    <w:multiLevelType w:val="hybridMultilevel"/>
    <w:tmpl w:val="64E0505A"/>
    <w:lvl w:ilvl="0" w:tplc="86DE73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64D93132"/>
    <w:multiLevelType w:val="hybridMultilevel"/>
    <w:tmpl w:val="F0129280"/>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nsid w:val="64F85AE8"/>
    <w:multiLevelType w:val="multilevel"/>
    <w:tmpl w:val="93466CE2"/>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5CF051C"/>
    <w:multiLevelType w:val="hybridMultilevel"/>
    <w:tmpl w:val="0E646D58"/>
    <w:lvl w:ilvl="0" w:tplc="4D0EA142">
      <w:start w:val="2"/>
      <w:numFmt w:val="bullet"/>
      <w:lvlText w:val="-"/>
      <w:lvlJc w:val="left"/>
      <w:pPr>
        <w:ind w:left="720" w:hanging="360"/>
      </w:pPr>
      <w:rPr>
        <w:rFonts w:ascii="Arial Narrow" w:eastAsia="Times New Roman" w:hAnsi="Arial Narrow"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3">
    <w:nsid w:val="70FB0EF2"/>
    <w:multiLevelType w:val="hybridMultilevel"/>
    <w:tmpl w:val="FE8A9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6F447CB"/>
    <w:multiLevelType w:val="multilevel"/>
    <w:tmpl w:val="E684D78C"/>
    <w:lvl w:ilvl="0">
      <w:start w:val="1"/>
      <w:numFmt w:val="bullet"/>
      <w:lvlText w:val=""/>
      <w:lvlJc w:val="left"/>
      <w:pPr>
        <w:tabs>
          <w:tab w:val="num" w:pos="0"/>
        </w:tabs>
        <w:ind w:left="720" w:hanging="360"/>
      </w:pPr>
      <w:rPr>
        <w:rFonts w:ascii="Wingdings" w:hAnsi="Wingdings" w:hint="default"/>
        <w:b/>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5">
    <w:nsid w:val="7C9831FC"/>
    <w:multiLevelType w:val="hybridMultilevel"/>
    <w:tmpl w:val="BA7CA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E0F533C"/>
    <w:multiLevelType w:val="hybridMultilevel"/>
    <w:tmpl w:val="B52A7AFC"/>
    <w:lvl w:ilvl="0" w:tplc="BD0ADFF0">
      <w:start w:val="4"/>
      <w:numFmt w:val="bullet"/>
      <w:lvlText w:val="-"/>
      <w:lvlJc w:val="left"/>
      <w:pPr>
        <w:ind w:left="1080" w:hanging="360"/>
      </w:pPr>
      <w:rPr>
        <w:rFonts w:ascii="Arial" w:eastAsia="Times New Roman" w:hAnsi="Arial" w:cs="Aria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num w:numId="1">
    <w:abstractNumId w:val="33"/>
  </w:num>
  <w:num w:numId="2">
    <w:abstractNumId w:val="16"/>
  </w:num>
  <w:num w:numId="3">
    <w:abstractNumId w:val="24"/>
  </w:num>
  <w:num w:numId="4">
    <w:abstractNumId w:val="21"/>
  </w:num>
  <w:num w:numId="5">
    <w:abstractNumId w:val="44"/>
  </w:num>
  <w:num w:numId="6">
    <w:abstractNumId w:val="32"/>
  </w:num>
  <w:num w:numId="7">
    <w:abstractNumId w:val="38"/>
  </w:num>
  <w:num w:numId="8">
    <w:abstractNumId w:val="22"/>
  </w:num>
  <w:num w:numId="9">
    <w:abstractNumId w:val="29"/>
  </w:num>
  <w:num w:numId="10">
    <w:abstractNumId w:val="17"/>
  </w:num>
  <w:num w:numId="11">
    <w:abstractNumId w:val="31"/>
  </w:num>
  <w:num w:numId="12">
    <w:abstractNumId w:val="26"/>
  </w:num>
  <w:num w:numId="13">
    <w:abstractNumId w:val="35"/>
  </w:num>
  <w:num w:numId="14">
    <w:abstractNumId w:val="25"/>
  </w:num>
  <w:num w:numId="15">
    <w:abstractNumId w:val="40"/>
  </w:num>
  <w:num w:numId="16">
    <w:abstractNumId w:val="14"/>
  </w:num>
  <w:num w:numId="17">
    <w:abstractNumId w:val="37"/>
  </w:num>
  <w:num w:numId="18">
    <w:abstractNumId w:val="28"/>
  </w:num>
  <w:num w:numId="19">
    <w:abstractNumId w:val="45"/>
  </w:num>
  <w:num w:numId="20">
    <w:abstractNumId w:val="15"/>
  </w:num>
  <w:num w:numId="21">
    <w:abstractNumId w:val="41"/>
  </w:num>
  <w:num w:numId="22">
    <w:abstractNumId w:val="27"/>
  </w:num>
  <w:num w:numId="23">
    <w:abstractNumId w:val="18"/>
  </w:num>
  <w:num w:numId="24">
    <w:abstractNumId w:val="23"/>
  </w:num>
  <w:num w:numId="25">
    <w:abstractNumId w:val="19"/>
  </w:num>
  <w:num w:numId="26">
    <w:abstractNumId w:val="30"/>
  </w:num>
  <w:num w:numId="27">
    <w:abstractNumId w:val="42"/>
  </w:num>
  <w:num w:numId="2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0"/>
  </w:num>
  <w:num w:numId="31">
    <w:abstractNumId w:val="36"/>
  </w:num>
  <w:num w:numId="32">
    <w:abstractNumId w:val="43"/>
  </w:num>
  <w:num w:numId="33">
    <w:abstractNumId w:val="46"/>
  </w:num>
  <w:num w:numId="34">
    <w:abstractNumId w:val="34"/>
  </w:num>
  <w:num w:numId="3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24"/>
    <w:rsid w:val="000001C6"/>
    <w:rsid w:val="00004C1F"/>
    <w:rsid w:val="00005414"/>
    <w:rsid w:val="00011610"/>
    <w:rsid w:val="00013EF9"/>
    <w:rsid w:val="00015A70"/>
    <w:rsid w:val="000161D9"/>
    <w:rsid w:val="000213FF"/>
    <w:rsid w:val="00036872"/>
    <w:rsid w:val="00046D33"/>
    <w:rsid w:val="00050202"/>
    <w:rsid w:val="0005029B"/>
    <w:rsid w:val="00053602"/>
    <w:rsid w:val="00055FCF"/>
    <w:rsid w:val="0006012F"/>
    <w:rsid w:val="0006431A"/>
    <w:rsid w:val="000676F7"/>
    <w:rsid w:val="0008006C"/>
    <w:rsid w:val="00086736"/>
    <w:rsid w:val="00087E84"/>
    <w:rsid w:val="00095928"/>
    <w:rsid w:val="000A2031"/>
    <w:rsid w:val="000A302E"/>
    <w:rsid w:val="000A3238"/>
    <w:rsid w:val="000A3F1C"/>
    <w:rsid w:val="000A69F6"/>
    <w:rsid w:val="000B1898"/>
    <w:rsid w:val="000B4A48"/>
    <w:rsid w:val="000C3E4A"/>
    <w:rsid w:val="000D60E8"/>
    <w:rsid w:val="000E7C3A"/>
    <w:rsid w:val="000F19B5"/>
    <w:rsid w:val="0010260D"/>
    <w:rsid w:val="0010664D"/>
    <w:rsid w:val="00106F49"/>
    <w:rsid w:val="00112B54"/>
    <w:rsid w:val="0011498E"/>
    <w:rsid w:val="00117BF8"/>
    <w:rsid w:val="0012072C"/>
    <w:rsid w:val="00123345"/>
    <w:rsid w:val="00126651"/>
    <w:rsid w:val="00135AD5"/>
    <w:rsid w:val="00137454"/>
    <w:rsid w:val="00144488"/>
    <w:rsid w:val="00144E20"/>
    <w:rsid w:val="00145092"/>
    <w:rsid w:val="0014605D"/>
    <w:rsid w:val="0015248A"/>
    <w:rsid w:val="001566CC"/>
    <w:rsid w:val="00157508"/>
    <w:rsid w:val="00157966"/>
    <w:rsid w:val="00160510"/>
    <w:rsid w:val="0017021D"/>
    <w:rsid w:val="00173592"/>
    <w:rsid w:val="0017364F"/>
    <w:rsid w:val="00175ABD"/>
    <w:rsid w:val="00176DC4"/>
    <w:rsid w:val="0017702D"/>
    <w:rsid w:val="0017773F"/>
    <w:rsid w:val="00180C68"/>
    <w:rsid w:val="00192952"/>
    <w:rsid w:val="00193ED6"/>
    <w:rsid w:val="001A32E7"/>
    <w:rsid w:val="001B2313"/>
    <w:rsid w:val="001B79D8"/>
    <w:rsid w:val="001C16ED"/>
    <w:rsid w:val="001D19B6"/>
    <w:rsid w:val="001D1A68"/>
    <w:rsid w:val="001D71CF"/>
    <w:rsid w:val="001E6DF5"/>
    <w:rsid w:val="001F1EF7"/>
    <w:rsid w:val="0020610D"/>
    <w:rsid w:val="00210537"/>
    <w:rsid w:val="00212BAD"/>
    <w:rsid w:val="0021332C"/>
    <w:rsid w:val="00217F9A"/>
    <w:rsid w:val="002233C4"/>
    <w:rsid w:val="00224FC7"/>
    <w:rsid w:val="002314FA"/>
    <w:rsid w:val="002346C4"/>
    <w:rsid w:val="002350F7"/>
    <w:rsid w:val="002379A1"/>
    <w:rsid w:val="00241C17"/>
    <w:rsid w:val="002427CE"/>
    <w:rsid w:val="0024287B"/>
    <w:rsid w:val="00247150"/>
    <w:rsid w:val="00252AE7"/>
    <w:rsid w:val="00260D66"/>
    <w:rsid w:val="00262DC6"/>
    <w:rsid w:val="0027287F"/>
    <w:rsid w:val="002863CD"/>
    <w:rsid w:val="00296D60"/>
    <w:rsid w:val="00297097"/>
    <w:rsid w:val="002A09D3"/>
    <w:rsid w:val="002A6290"/>
    <w:rsid w:val="002C45BF"/>
    <w:rsid w:val="002D4C82"/>
    <w:rsid w:val="002D5016"/>
    <w:rsid w:val="002E5CA2"/>
    <w:rsid w:val="002F2723"/>
    <w:rsid w:val="002F437D"/>
    <w:rsid w:val="00304379"/>
    <w:rsid w:val="00323FAF"/>
    <w:rsid w:val="00325C5A"/>
    <w:rsid w:val="003301C1"/>
    <w:rsid w:val="003315A3"/>
    <w:rsid w:val="003346A3"/>
    <w:rsid w:val="00340807"/>
    <w:rsid w:val="0034234D"/>
    <w:rsid w:val="00345208"/>
    <w:rsid w:val="003455FF"/>
    <w:rsid w:val="00360089"/>
    <w:rsid w:val="00365082"/>
    <w:rsid w:val="003734BC"/>
    <w:rsid w:val="0037754B"/>
    <w:rsid w:val="003805E5"/>
    <w:rsid w:val="0039343B"/>
    <w:rsid w:val="0039591D"/>
    <w:rsid w:val="003A5889"/>
    <w:rsid w:val="003B7724"/>
    <w:rsid w:val="003E1B7C"/>
    <w:rsid w:val="003E21A3"/>
    <w:rsid w:val="003E2A7F"/>
    <w:rsid w:val="003F17BF"/>
    <w:rsid w:val="003F47B5"/>
    <w:rsid w:val="003F727C"/>
    <w:rsid w:val="0040128F"/>
    <w:rsid w:val="00405E16"/>
    <w:rsid w:val="00411B61"/>
    <w:rsid w:val="00412173"/>
    <w:rsid w:val="00416E3B"/>
    <w:rsid w:val="004224AE"/>
    <w:rsid w:val="004354FB"/>
    <w:rsid w:val="00441048"/>
    <w:rsid w:val="00444138"/>
    <w:rsid w:val="00446279"/>
    <w:rsid w:val="00447585"/>
    <w:rsid w:val="0044797A"/>
    <w:rsid w:val="00451350"/>
    <w:rsid w:val="00467F5F"/>
    <w:rsid w:val="00470CCB"/>
    <w:rsid w:val="0047672B"/>
    <w:rsid w:val="004769C8"/>
    <w:rsid w:val="00476A3F"/>
    <w:rsid w:val="00490252"/>
    <w:rsid w:val="00492728"/>
    <w:rsid w:val="00494FD7"/>
    <w:rsid w:val="004A2416"/>
    <w:rsid w:val="004A728C"/>
    <w:rsid w:val="004C2963"/>
    <w:rsid w:val="004C38E3"/>
    <w:rsid w:val="004C40B5"/>
    <w:rsid w:val="004C661E"/>
    <w:rsid w:val="004C6C70"/>
    <w:rsid w:val="004D2934"/>
    <w:rsid w:val="004D5A48"/>
    <w:rsid w:val="004E2337"/>
    <w:rsid w:val="004E42FB"/>
    <w:rsid w:val="004F290A"/>
    <w:rsid w:val="00505EA1"/>
    <w:rsid w:val="00506D99"/>
    <w:rsid w:val="00511662"/>
    <w:rsid w:val="00511BF5"/>
    <w:rsid w:val="00511DEF"/>
    <w:rsid w:val="00522FFE"/>
    <w:rsid w:val="00524AB6"/>
    <w:rsid w:val="0053440D"/>
    <w:rsid w:val="005349F4"/>
    <w:rsid w:val="00536E7D"/>
    <w:rsid w:val="00542D42"/>
    <w:rsid w:val="00544C55"/>
    <w:rsid w:val="00556228"/>
    <w:rsid w:val="00561F4C"/>
    <w:rsid w:val="00564BB7"/>
    <w:rsid w:val="00566588"/>
    <w:rsid w:val="0057357A"/>
    <w:rsid w:val="0058663E"/>
    <w:rsid w:val="00586EF2"/>
    <w:rsid w:val="00591CFF"/>
    <w:rsid w:val="005A3454"/>
    <w:rsid w:val="005A53D7"/>
    <w:rsid w:val="005B1B28"/>
    <w:rsid w:val="005C34FC"/>
    <w:rsid w:val="005C598F"/>
    <w:rsid w:val="005C622F"/>
    <w:rsid w:val="005C7A7A"/>
    <w:rsid w:val="005D011D"/>
    <w:rsid w:val="005D0BC5"/>
    <w:rsid w:val="005D15C6"/>
    <w:rsid w:val="005D1D0D"/>
    <w:rsid w:val="005D5117"/>
    <w:rsid w:val="005D76F0"/>
    <w:rsid w:val="005E0ADA"/>
    <w:rsid w:val="005E40E3"/>
    <w:rsid w:val="005F168D"/>
    <w:rsid w:val="005F524E"/>
    <w:rsid w:val="005F7EED"/>
    <w:rsid w:val="006154E1"/>
    <w:rsid w:val="00615D23"/>
    <w:rsid w:val="00616BD6"/>
    <w:rsid w:val="00620960"/>
    <w:rsid w:val="006312A0"/>
    <w:rsid w:val="00632737"/>
    <w:rsid w:val="00636A48"/>
    <w:rsid w:val="006418A1"/>
    <w:rsid w:val="00644AA1"/>
    <w:rsid w:val="00647419"/>
    <w:rsid w:val="00663555"/>
    <w:rsid w:val="006635B8"/>
    <w:rsid w:val="00672463"/>
    <w:rsid w:val="006838AE"/>
    <w:rsid w:val="00685B46"/>
    <w:rsid w:val="00695A9D"/>
    <w:rsid w:val="006A04BB"/>
    <w:rsid w:val="006A127C"/>
    <w:rsid w:val="006A1541"/>
    <w:rsid w:val="006A20E5"/>
    <w:rsid w:val="006A48EA"/>
    <w:rsid w:val="006C29E9"/>
    <w:rsid w:val="006D050F"/>
    <w:rsid w:val="006D1931"/>
    <w:rsid w:val="006D2EAF"/>
    <w:rsid w:val="006E6639"/>
    <w:rsid w:val="006F0EA8"/>
    <w:rsid w:val="006F4D2F"/>
    <w:rsid w:val="00704CCA"/>
    <w:rsid w:val="00711833"/>
    <w:rsid w:val="007160B9"/>
    <w:rsid w:val="0071731C"/>
    <w:rsid w:val="00726C54"/>
    <w:rsid w:val="00735AC0"/>
    <w:rsid w:val="00737328"/>
    <w:rsid w:val="00737F29"/>
    <w:rsid w:val="007452B4"/>
    <w:rsid w:val="00751F95"/>
    <w:rsid w:val="00752454"/>
    <w:rsid w:val="00755534"/>
    <w:rsid w:val="00757EC2"/>
    <w:rsid w:val="007651F3"/>
    <w:rsid w:val="00766245"/>
    <w:rsid w:val="00771C6D"/>
    <w:rsid w:val="007809A4"/>
    <w:rsid w:val="00784539"/>
    <w:rsid w:val="00785357"/>
    <w:rsid w:val="0078780C"/>
    <w:rsid w:val="00787FE4"/>
    <w:rsid w:val="00796781"/>
    <w:rsid w:val="007971BE"/>
    <w:rsid w:val="007A0F52"/>
    <w:rsid w:val="007A5F25"/>
    <w:rsid w:val="007B750F"/>
    <w:rsid w:val="007C0E5F"/>
    <w:rsid w:val="007C2499"/>
    <w:rsid w:val="007C2576"/>
    <w:rsid w:val="007D25B4"/>
    <w:rsid w:val="007D6B18"/>
    <w:rsid w:val="007F0F8D"/>
    <w:rsid w:val="00803F06"/>
    <w:rsid w:val="00804A2F"/>
    <w:rsid w:val="0080613D"/>
    <w:rsid w:val="00833D45"/>
    <w:rsid w:val="00844AE1"/>
    <w:rsid w:val="00846D10"/>
    <w:rsid w:val="008637CC"/>
    <w:rsid w:val="008700FA"/>
    <w:rsid w:val="0087047E"/>
    <w:rsid w:val="008737D8"/>
    <w:rsid w:val="00874234"/>
    <w:rsid w:val="008812B7"/>
    <w:rsid w:val="0089696D"/>
    <w:rsid w:val="00897C99"/>
    <w:rsid w:val="008A271F"/>
    <w:rsid w:val="008A2AAD"/>
    <w:rsid w:val="008B3270"/>
    <w:rsid w:val="008B6D92"/>
    <w:rsid w:val="008C0822"/>
    <w:rsid w:val="008C0FB1"/>
    <w:rsid w:val="008C7466"/>
    <w:rsid w:val="008D34C6"/>
    <w:rsid w:val="008D3E03"/>
    <w:rsid w:val="008D71C4"/>
    <w:rsid w:val="008E277A"/>
    <w:rsid w:val="008E2D54"/>
    <w:rsid w:val="008E5DAE"/>
    <w:rsid w:val="008E67AB"/>
    <w:rsid w:val="008E6A57"/>
    <w:rsid w:val="008F3FB4"/>
    <w:rsid w:val="008F68CE"/>
    <w:rsid w:val="008F7035"/>
    <w:rsid w:val="009069A8"/>
    <w:rsid w:val="00920AD7"/>
    <w:rsid w:val="00921522"/>
    <w:rsid w:val="00936FFA"/>
    <w:rsid w:val="0094598A"/>
    <w:rsid w:val="009459A9"/>
    <w:rsid w:val="0095128F"/>
    <w:rsid w:val="009530B9"/>
    <w:rsid w:val="009540AF"/>
    <w:rsid w:val="00961532"/>
    <w:rsid w:val="00962AEF"/>
    <w:rsid w:val="0096527A"/>
    <w:rsid w:val="0097412E"/>
    <w:rsid w:val="00974FFB"/>
    <w:rsid w:val="00980A69"/>
    <w:rsid w:val="00983377"/>
    <w:rsid w:val="00983B08"/>
    <w:rsid w:val="009846EE"/>
    <w:rsid w:val="00987FC7"/>
    <w:rsid w:val="0099234E"/>
    <w:rsid w:val="009A5953"/>
    <w:rsid w:val="009A6AD1"/>
    <w:rsid w:val="009A7024"/>
    <w:rsid w:val="009A7870"/>
    <w:rsid w:val="009B5479"/>
    <w:rsid w:val="009B57FA"/>
    <w:rsid w:val="009C6342"/>
    <w:rsid w:val="009F2A23"/>
    <w:rsid w:val="009F3FB7"/>
    <w:rsid w:val="009F4993"/>
    <w:rsid w:val="009F682B"/>
    <w:rsid w:val="00A019A0"/>
    <w:rsid w:val="00A030C8"/>
    <w:rsid w:val="00A060C0"/>
    <w:rsid w:val="00A07003"/>
    <w:rsid w:val="00A22FCF"/>
    <w:rsid w:val="00A235E1"/>
    <w:rsid w:val="00A27606"/>
    <w:rsid w:val="00A2761E"/>
    <w:rsid w:val="00A365B2"/>
    <w:rsid w:val="00A4405A"/>
    <w:rsid w:val="00A5089B"/>
    <w:rsid w:val="00A508A1"/>
    <w:rsid w:val="00A56CC3"/>
    <w:rsid w:val="00A60E49"/>
    <w:rsid w:val="00A6182C"/>
    <w:rsid w:val="00A61B8C"/>
    <w:rsid w:val="00A70111"/>
    <w:rsid w:val="00A75864"/>
    <w:rsid w:val="00A77B70"/>
    <w:rsid w:val="00A822C6"/>
    <w:rsid w:val="00A829BB"/>
    <w:rsid w:val="00A87ACF"/>
    <w:rsid w:val="00AA5D73"/>
    <w:rsid w:val="00AA6FE6"/>
    <w:rsid w:val="00AC516D"/>
    <w:rsid w:val="00AC5866"/>
    <w:rsid w:val="00AC6D33"/>
    <w:rsid w:val="00AC7053"/>
    <w:rsid w:val="00AC72AD"/>
    <w:rsid w:val="00AE211C"/>
    <w:rsid w:val="00AF4B6D"/>
    <w:rsid w:val="00B06502"/>
    <w:rsid w:val="00B07B6A"/>
    <w:rsid w:val="00B07C44"/>
    <w:rsid w:val="00B21B9B"/>
    <w:rsid w:val="00B23B39"/>
    <w:rsid w:val="00B25C11"/>
    <w:rsid w:val="00B31FA2"/>
    <w:rsid w:val="00B32713"/>
    <w:rsid w:val="00B33759"/>
    <w:rsid w:val="00B3442A"/>
    <w:rsid w:val="00B36397"/>
    <w:rsid w:val="00B4027D"/>
    <w:rsid w:val="00B440A9"/>
    <w:rsid w:val="00B44E92"/>
    <w:rsid w:val="00B51B28"/>
    <w:rsid w:val="00B57B5B"/>
    <w:rsid w:val="00B66A71"/>
    <w:rsid w:val="00B66B98"/>
    <w:rsid w:val="00B66D1A"/>
    <w:rsid w:val="00B70CB1"/>
    <w:rsid w:val="00B7408D"/>
    <w:rsid w:val="00B867CF"/>
    <w:rsid w:val="00B913BE"/>
    <w:rsid w:val="00BA3626"/>
    <w:rsid w:val="00BB3676"/>
    <w:rsid w:val="00BB77F4"/>
    <w:rsid w:val="00BC6220"/>
    <w:rsid w:val="00BD0C65"/>
    <w:rsid w:val="00BE4336"/>
    <w:rsid w:val="00BF008A"/>
    <w:rsid w:val="00BF380E"/>
    <w:rsid w:val="00BF393C"/>
    <w:rsid w:val="00BF5524"/>
    <w:rsid w:val="00C22030"/>
    <w:rsid w:val="00C22B8D"/>
    <w:rsid w:val="00C26291"/>
    <w:rsid w:val="00C330B1"/>
    <w:rsid w:val="00C36360"/>
    <w:rsid w:val="00C366A2"/>
    <w:rsid w:val="00C409AC"/>
    <w:rsid w:val="00C60EE2"/>
    <w:rsid w:val="00C61C6F"/>
    <w:rsid w:val="00C61EB0"/>
    <w:rsid w:val="00C66224"/>
    <w:rsid w:val="00C71671"/>
    <w:rsid w:val="00C73879"/>
    <w:rsid w:val="00C740BB"/>
    <w:rsid w:val="00C746C1"/>
    <w:rsid w:val="00C84764"/>
    <w:rsid w:val="00C873BA"/>
    <w:rsid w:val="00C91033"/>
    <w:rsid w:val="00C94154"/>
    <w:rsid w:val="00CB2ECA"/>
    <w:rsid w:val="00CB717B"/>
    <w:rsid w:val="00CE793A"/>
    <w:rsid w:val="00CF5306"/>
    <w:rsid w:val="00D00460"/>
    <w:rsid w:val="00D03A8B"/>
    <w:rsid w:val="00D05E7E"/>
    <w:rsid w:val="00D12C76"/>
    <w:rsid w:val="00D1631E"/>
    <w:rsid w:val="00D222EC"/>
    <w:rsid w:val="00D23F8A"/>
    <w:rsid w:val="00D3369C"/>
    <w:rsid w:val="00D356F8"/>
    <w:rsid w:val="00D46469"/>
    <w:rsid w:val="00D46B12"/>
    <w:rsid w:val="00D54892"/>
    <w:rsid w:val="00D55CA0"/>
    <w:rsid w:val="00D570BD"/>
    <w:rsid w:val="00D5729A"/>
    <w:rsid w:val="00D6129A"/>
    <w:rsid w:val="00D612B3"/>
    <w:rsid w:val="00D66389"/>
    <w:rsid w:val="00D66A76"/>
    <w:rsid w:val="00D66BAC"/>
    <w:rsid w:val="00D6728B"/>
    <w:rsid w:val="00D7272B"/>
    <w:rsid w:val="00D74F93"/>
    <w:rsid w:val="00D778BE"/>
    <w:rsid w:val="00D825C7"/>
    <w:rsid w:val="00D86A4C"/>
    <w:rsid w:val="00D86EA3"/>
    <w:rsid w:val="00D91D66"/>
    <w:rsid w:val="00DA58A7"/>
    <w:rsid w:val="00DA704C"/>
    <w:rsid w:val="00DB19FA"/>
    <w:rsid w:val="00DB3CE6"/>
    <w:rsid w:val="00DB4E20"/>
    <w:rsid w:val="00DB734E"/>
    <w:rsid w:val="00DC1252"/>
    <w:rsid w:val="00DC255E"/>
    <w:rsid w:val="00DD1B30"/>
    <w:rsid w:val="00DD2258"/>
    <w:rsid w:val="00DD35A8"/>
    <w:rsid w:val="00DD4CF1"/>
    <w:rsid w:val="00DE1611"/>
    <w:rsid w:val="00DE1E03"/>
    <w:rsid w:val="00DE3A02"/>
    <w:rsid w:val="00DE41F9"/>
    <w:rsid w:val="00DE7941"/>
    <w:rsid w:val="00DE79B3"/>
    <w:rsid w:val="00DF50F2"/>
    <w:rsid w:val="00DF6338"/>
    <w:rsid w:val="00E05B3F"/>
    <w:rsid w:val="00E17122"/>
    <w:rsid w:val="00E17A43"/>
    <w:rsid w:val="00E3466B"/>
    <w:rsid w:val="00E35327"/>
    <w:rsid w:val="00E35969"/>
    <w:rsid w:val="00E46017"/>
    <w:rsid w:val="00E50D6E"/>
    <w:rsid w:val="00E51EFC"/>
    <w:rsid w:val="00E62B2B"/>
    <w:rsid w:val="00E675D9"/>
    <w:rsid w:val="00E70816"/>
    <w:rsid w:val="00E70AC8"/>
    <w:rsid w:val="00E75BC4"/>
    <w:rsid w:val="00E772E1"/>
    <w:rsid w:val="00E85A17"/>
    <w:rsid w:val="00E86765"/>
    <w:rsid w:val="00E870CA"/>
    <w:rsid w:val="00E906DA"/>
    <w:rsid w:val="00E9205F"/>
    <w:rsid w:val="00E93CED"/>
    <w:rsid w:val="00E94F0A"/>
    <w:rsid w:val="00E97960"/>
    <w:rsid w:val="00EA3C0C"/>
    <w:rsid w:val="00EA4698"/>
    <w:rsid w:val="00EB2F9B"/>
    <w:rsid w:val="00EB3B41"/>
    <w:rsid w:val="00EB55FF"/>
    <w:rsid w:val="00EB7832"/>
    <w:rsid w:val="00EC3370"/>
    <w:rsid w:val="00ED081E"/>
    <w:rsid w:val="00ED15BB"/>
    <w:rsid w:val="00ED18A3"/>
    <w:rsid w:val="00ED1E77"/>
    <w:rsid w:val="00EE3EA4"/>
    <w:rsid w:val="00EF0F5B"/>
    <w:rsid w:val="00EF1BBD"/>
    <w:rsid w:val="00EF6F7F"/>
    <w:rsid w:val="00EF75CE"/>
    <w:rsid w:val="00F062C4"/>
    <w:rsid w:val="00F077EE"/>
    <w:rsid w:val="00F07B21"/>
    <w:rsid w:val="00F10A63"/>
    <w:rsid w:val="00F14BDF"/>
    <w:rsid w:val="00F14DA8"/>
    <w:rsid w:val="00F2021E"/>
    <w:rsid w:val="00F21120"/>
    <w:rsid w:val="00F21E7F"/>
    <w:rsid w:val="00F23226"/>
    <w:rsid w:val="00F264FF"/>
    <w:rsid w:val="00F37A6C"/>
    <w:rsid w:val="00F41A72"/>
    <w:rsid w:val="00F51FBE"/>
    <w:rsid w:val="00F565CE"/>
    <w:rsid w:val="00F605FE"/>
    <w:rsid w:val="00F62809"/>
    <w:rsid w:val="00F63379"/>
    <w:rsid w:val="00F7009A"/>
    <w:rsid w:val="00F70AAB"/>
    <w:rsid w:val="00F7157D"/>
    <w:rsid w:val="00F736A8"/>
    <w:rsid w:val="00F7415F"/>
    <w:rsid w:val="00F76434"/>
    <w:rsid w:val="00F77863"/>
    <w:rsid w:val="00F85C14"/>
    <w:rsid w:val="00F86AFA"/>
    <w:rsid w:val="00F8792D"/>
    <w:rsid w:val="00FA29B7"/>
    <w:rsid w:val="00FA2A3F"/>
    <w:rsid w:val="00FA5C1E"/>
    <w:rsid w:val="00FC645C"/>
    <w:rsid w:val="00FD62C4"/>
    <w:rsid w:val="00FF1F4F"/>
    <w:rsid w:val="00FF240A"/>
    <w:rsid w:val="00FF3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6D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724"/>
    <w:pPr>
      <w:widowControl w:val="0"/>
      <w:suppressAutoHyphens/>
      <w:spacing w:after="0" w:line="360" w:lineRule="auto"/>
      <w:jc w:val="both"/>
    </w:pPr>
    <w:rPr>
      <w:rFonts w:ascii="Arial" w:eastAsia="HG Mincho Light J" w:hAnsi="Arial" w:cs="Arial"/>
      <w:b/>
      <w:color w:val="000000"/>
      <w:sz w:val="24"/>
      <w:szCs w:val="24"/>
      <w:lang w:eastAsia="lv-LV"/>
    </w:rPr>
  </w:style>
  <w:style w:type="paragraph" w:styleId="Heading1">
    <w:name w:val="heading 1"/>
    <w:basedOn w:val="Normal"/>
    <w:next w:val="Normal"/>
    <w:link w:val="Heading1Char"/>
    <w:qFormat/>
    <w:rsid w:val="003B7724"/>
    <w:pPr>
      <w:keepNext/>
      <w:outlineLvl w:val="0"/>
    </w:pPr>
    <w:rPr>
      <w:i/>
      <w:sz w:val="28"/>
      <w:lang w:val="en-GB"/>
    </w:rPr>
  </w:style>
  <w:style w:type="paragraph" w:styleId="Heading2">
    <w:name w:val="heading 2"/>
    <w:basedOn w:val="Normal"/>
    <w:next w:val="Normal"/>
    <w:link w:val="Heading2Char"/>
    <w:qFormat/>
    <w:rsid w:val="003B7724"/>
    <w:pPr>
      <w:keepNext/>
      <w:outlineLvl w:val="1"/>
    </w:pPr>
    <w:rPr>
      <w:b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7724"/>
    <w:rPr>
      <w:rFonts w:ascii="Arial" w:eastAsia="HG Mincho Light J" w:hAnsi="Arial" w:cs="Arial"/>
      <w:b/>
      <w:i/>
      <w:color w:val="000000"/>
      <w:sz w:val="28"/>
      <w:szCs w:val="24"/>
      <w:lang w:val="en-GB" w:eastAsia="lv-LV"/>
    </w:rPr>
  </w:style>
  <w:style w:type="character" w:customStyle="1" w:styleId="Heading2Char">
    <w:name w:val="Heading 2 Char"/>
    <w:basedOn w:val="DefaultParagraphFont"/>
    <w:link w:val="Heading2"/>
    <w:rsid w:val="003B7724"/>
    <w:rPr>
      <w:rFonts w:ascii="Arial" w:eastAsia="HG Mincho Light J" w:hAnsi="Arial" w:cs="Arial"/>
      <w:color w:val="000000"/>
      <w:sz w:val="24"/>
      <w:szCs w:val="24"/>
      <w:u w:val="single"/>
      <w:lang w:eastAsia="lv-LV"/>
    </w:rPr>
  </w:style>
  <w:style w:type="paragraph" w:styleId="Title">
    <w:name w:val="Title"/>
    <w:basedOn w:val="Normal"/>
    <w:link w:val="TitleChar"/>
    <w:uiPriority w:val="10"/>
    <w:qFormat/>
    <w:rsid w:val="003B7724"/>
    <w:pPr>
      <w:jc w:val="left"/>
    </w:pPr>
    <w:rPr>
      <w:sz w:val="28"/>
    </w:rPr>
  </w:style>
  <w:style w:type="character" w:customStyle="1" w:styleId="TitleChar">
    <w:name w:val="Title Char"/>
    <w:basedOn w:val="DefaultParagraphFont"/>
    <w:link w:val="Title"/>
    <w:uiPriority w:val="10"/>
    <w:rsid w:val="003B7724"/>
    <w:rPr>
      <w:rFonts w:ascii="Arial" w:eastAsia="HG Mincho Light J" w:hAnsi="Arial" w:cs="Arial"/>
      <w:b/>
      <w:color w:val="000000"/>
      <w:sz w:val="28"/>
      <w:szCs w:val="24"/>
      <w:lang w:eastAsia="lv-LV"/>
    </w:rPr>
  </w:style>
  <w:style w:type="character" w:customStyle="1" w:styleId="Noklusjumarindkopasfonts">
    <w:name w:val="Noklusējuma rindkopas fonts"/>
    <w:rsid w:val="003B7724"/>
  </w:style>
  <w:style w:type="paragraph" w:customStyle="1" w:styleId="Standard">
    <w:name w:val="Standard"/>
    <w:rsid w:val="003B7724"/>
    <w:pPr>
      <w:suppressAutoHyphens/>
      <w:autoSpaceDN w:val="0"/>
      <w:spacing w:after="0" w:line="240" w:lineRule="auto"/>
      <w:textAlignment w:val="baseline"/>
    </w:pPr>
    <w:rPr>
      <w:rFonts w:ascii="Arial" w:eastAsia="MS Mincho" w:hAnsi="Arial" w:cs="Arial"/>
      <w:kern w:val="3"/>
      <w:sz w:val="24"/>
      <w:szCs w:val="24"/>
      <w:lang w:eastAsia="ar-SA"/>
    </w:rPr>
  </w:style>
  <w:style w:type="paragraph" w:styleId="TOCHeading">
    <w:name w:val="TOC Heading"/>
    <w:basedOn w:val="Heading1"/>
    <w:next w:val="Normal"/>
    <w:uiPriority w:val="39"/>
    <w:unhideWhenUsed/>
    <w:qFormat/>
    <w:rsid w:val="00DE1611"/>
    <w:pPr>
      <w:keepLines/>
      <w:widowControl/>
      <w:suppressAutoHyphens w:val="0"/>
      <w:spacing w:before="240" w:line="259" w:lineRule="auto"/>
      <w:jc w:val="left"/>
      <w:outlineLvl w:val="9"/>
    </w:pPr>
    <w:rPr>
      <w:rFonts w:asciiTheme="majorHAnsi" w:eastAsiaTheme="majorEastAsia" w:hAnsiTheme="majorHAnsi" w:cstheme="majorBidi"/>
      <w:b w:val="0"/>
      <w:i w:val="0"/>
      <w:color w:val="2E74B5" w:themeColor="accent1" w:themeShade="BF"/>
      <w:sz w:val="32"/>
      <w:szCs w:val="32"/>
      <w:lang w:val="lv-LV"/>
    </w:rPr>
  </w:style>
  <w:style w:type="paragraph" w:styleId="TOC1">
    <w:name w:val="toc 1"/>
    <w:basedOn w:val="Normal"/>
    <w:next w:val="Normal"/>
    <w:autoRedefine/>
    <w:uiPriority w:val="39"/>
    <w:unhideWhenUsed/>
    <w:rsid w:val="00DE1611"/>
    <w:pPr>
      <w:spacing w:after="100"/>
    </w:pPr>
  </w:style>
  <w:style w:type="paragraph" w:styleId="TOC2">
    <w:name w:val="toc 2"/>
    <w:basedOn w:val="Normal"/>
    <w:next w:val="Normal"/>
    <w:autoRedefine/>
    <w:uiPriority w:val="39"/>
    <w:unhideWhenUsed/>
    <w:rsid w:val="00DE1611"/>
    <w:pPr>
      <w:spacing w:after="100"/>
      <w:ind w:left="240"/>
    </w:pPr>
  </w:style>
  <w:style w:type="character" w:styleId="Hyperlink">
    <w:name w:val="Hyperlink"/>
    <w:basedOn w:val="DefaultParagraphFont"/>
    <w:uiPriority w:val="99"/>
    <w:unhideWhenUsed/>
    <w:rsid w:val="00DE1611"/>
    <w:rPr>
      <w:color w:val="0563C1" w:themeColor="hyperlink"/>
      <w:u w:val="single"/>
    </w:rPr>
  </w:style>
  <w:style w:type="paragraph" w:styleId="BodyTextIndent">
    <w:name w:val="Body Text Indent"/>
    <w:basedOn w:val="Normal"/>
    <w:link w:val="BodyTextIndentChar"/>
    <w:rsid w:val="004C2963"/>
    <w:pPr>
      <w:widowControl/>
      <w:autoSpaceDN w:val="0"/>
      <w:spacing w:after="120" w:line="240" w:lineRule="auto"/>
      <w:ind w:left="283"/>
      <w:jc w:val="left"/>
    </w:pPr>
    <w:rPr>
      <w:rFonts w:eastAsia="MS Mincho"/>
      <w:b w:val="0"/>
      <w:color w:val="auto"/>
      <w:lang w:eastAsia="ar-SA"/>
    </w:rPr>
  </w:style>
  <w:style w:type="character" w:customStyle="1" w:styleId="BodyTextIndentChar">
    <w:name w:val="Body Text Indent Char"/>
    <w:basedOn w:val="DefaultParagraphFont"/>
    <w:link w:val="BodyTextIndent"/>
    <w:rsid w:val="004C2963"/>
    <w:rPr>
      <w:rFonts w:ascii="Arial" w:eastAsia="MS Mincho" w:hAnsi="Arial" w:cs="Arial"/>
      <w:sz w:val="24"/>
      <w:szCs w:val="24"/>
      <w:lang w:eastAsia="ar-SA"/>
    </w:rPr>
  </w:style>
  <w:style w:type="paragraph" w:styleId="ListParagraph">
    <w:name w:val="List Paragraph"/>
    <w:aliases w:val="2"/>
    <w:basedOn w:val="Normal"/>
    <w:link w:val="ListParagraphChar"/>
    <w:uiPriority w:val="34"/>
    <w:qFormat/>
    <w:rsid w:val="004C2963"/>
    <w:pPr>
      <w:widowControl/>
      <w:autoSpaceDN w:val="0"/>
      <w:spacing w:line="240" w:lineRule="auto"/>
      <w:ind w:left="720"/>
      <w:jc w:val="left"/>
    </w:pPr>
    <w:rPr>
      <w:rFonts w:ascii="Calibri" w:eastAsia="MS Mincho" w:hAnsi="Calibri" w:cs="Times New Roman"/>
      <w:b w:val="0"/>
      <w:color w:val="auto"/>
      <w:sz w:val="22"/>
      <w:szCs w:val="22"/>
      <w:lang w:eastAsia="ar-SA"/>
    </w:rPr>
  </w:style>
  <w:style w:type="character" w:customStyle="1" w:styleId="ListParagraphChar">
    <w:name w:val="List Paragraph Char"/>
    <w:aliases w:val="2 Char"/>
    <w:link w:val="ListParagraph"/>
    <w:uiPriority w:val="34"/>
    <w:locked/>
    <w:rsid w:val="006A20E5"/>
    <w:rPr>
      <w:rFonts w:ascii="Calibri" w:eastAsia="MS Mincho" w:hAnsi="Calibri" w:cs="Times New Roman"/>
      <w:lang w:eastAsia="ar-SA"/>
    </w:rPr>
  </w:style>
  <w:style w:type="paragraph" w:styleId="NoSpacing">
    <w:name w:val="No Spacing"/>
    <w:uiPriority w:val="1"/>
    <w:qFormat/>
    <w:rsid w:val="00160510"/>
    <w:pPr>
      <w:spacing w:after="0" w:line="240" w:lineRule="auto"/>
    </w:pPr>
    <w:rPr>
      <w:rFonts w:ascii="Arial" w:eastAsia="Times New Roman" w:hAnsi="Arial" w:cs="Arial"/>
      <w:sz w:val="24"/>
      <w:szCs w:val="24"/>
      <w:lang w:val="ru-RU" w:eastAsia="ru-RU"/>
    </w:rPr>
  </w:style>
  <w:style w:type="paragraph" w:styleId="NormalWeb">
    <w:name w:val="Normal (Web)"/>
    <w:basedOn w:val="Normal"/>
    <w:rsid w:val="00C36360"/>
    <w:pPr>
      <w:widowControl/>
      <w:spacing w:before="280" w:after="119" w:line="240" w:lineRule="auto"/>
      <w:jc w:val="left"/>
    </w:pPr>
    <w:rPr>
      <w:rFonts w:ascii="Times New Roman" w:eastAsia="Times New Roman" w:hAnsi="Times New Roman" w:cs="Times New Roman"/>
      <w:b w:val="0"/>
      <w:color w:val="auto"/>
      <w:lang w:eastAsia="ar-SA"/>
    </w:rPr>
  </w:style>
  <w:style w:type="paragraph" w:styleId="BodyTextIndent2">
    <w:name w:val="Body Text Indent 2"/>
    <w:basedOn w:val="Normal"/>
    <w:link w:val="BodyTextIndent2Char"/>
    <w:uiPriority w:val="99"/>
    <w:semiHidden/>
    <w:unhideWhenUsed/>
    <w:rsid w:val="00644AA1"/>
    <w:pPr>
      <w:spacing w:after="120" w:line="480" w:lineRule="auto"/>
      <w:ind w:left="283"/>
    </w:pPr>
  </w:style>
  <w:style w:type="character" w:customStyle="1" w:styleId="BodyTextIndent2Char">
    <w:name w:val="Body Text Indent 2 Char"/>
    <w:basedOn w:val="DefaultParagraphFont"/>
    <w:link w:val="BodyTextIndent2"/>
    <w:uiPriority w:val="99"/>
    <w:semiHidden/>
    <w:rsid w:val="00644AA1"/>
    <w:rPr>
      <w:rFonts w:ascii="Arial" w:eastAsia="HG Mincho Light J" w:hAnsi="Arial" w:cs="Arial"/>
      <w:b/>
      <w:color w:val="000000"/>
      <w:sz w:val="24"/>
      <w:szCs w:val="24"/>
      <w:lang w:eastAsia="lv-LV"/>
    </w:rPr>
  </w:style>
  <w:style w:type="paragraph" w:styleId="BalloonText">
    <w:name w:val="Balloon Text"/>
    <w:basedOn w:val="Normal"/>
    <w:link w:val="BalloonTextChar"/>
    <w:uiPriority w:val="99"/>
    <w:semiHidden/>
    <w:unhideWhenUsed/>
    <w:rsid w:val="0078780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80C"/>
    <w:rPr>
      <w:rFonts w:ascii="Segoe UI" w:eastAsia="HG Mincho Light J" w:hAnsi="Segoe UI" w:cs="Segoe UI"/>
      <w:b/>
      <w:color w:val="000000"/>
      <w:sz w:val="18"/>
      <w:szCs w:val="18"/>
      <w:lang w:eastAsia="lv-LV"/>
    </w:rPr>
  </w:style>
  <w:style w:type="paragraph" w:styleId="Header">
    <w:name w:val="header"/>
    <w:basedOn w:val="Normal"/>
    <w:link w:val="HeaderChar"/>
    <w:unhideWhenUsed/>
    <w:rsid w:val="002E5CA2"/>
    <w:pPr>
      <w:tabs>
        <w:tab w:val="center" w:pos="4677"/>
        <w:tab w:val="right" w:pos="9355"/>
      </w:tabs>
      <w:spacing w:line="240" w:lineRule="auto"/>
    </w:pPr>
  </w:style>
  <w:style w:type="character" w:customStyle="1" w:styleId="HeaderChar">
    <w:name w:val="Header Char"/>
    <w:basedOn w:val="DefaultParagraphFont"/>
    <w:link w:val="Header"/>
    <w:rsid w:val="002E5CA2"/>
    <w:rPr>
      <w:rFonts w:ascii="Arial" w:eastAsia="HG Mincho Light J" w:hAnsi="Arial" w:cs="Arial"/>
      <w:b/>
      <w:color w:val="000000"/>
      <w:sz w:val="24"/>
      <w:szCs w:val="24"/>
      <w:lang w:eastAsia="lv-LV"/>
    </w:rPr>
  </w:style>
  <w:style w:type="paragraph" w:styleId="Footer">
    <w:name w:val="footer"/>
    <w:basedOn w:val="Normal"/>
    <w:link w:val="FooterChar"/>
    <w:uiPriority w:val="99"/>
    <w:unhideWhenUsed/>
    <w:rsid w:val="002E5CA2"/>
    <w:pPr>
      <w:tabs>
        <w:tab w:val="center" w:pos="4677"/>
        <w:tab w:val="right" w:pos="9355"/>
      </w:tabs>
      <w:spacing w:line="240" w:lineRule="auto"/>
    </w:pPr>
  </w:style>
  <w:style w:type="character" w:customStyle="1" w:styleId="FooterChar">
    <w:name w:val="Footer Char"/>
    <w:basedOn w:val="DefaultParagraphFont"/>
    <w:link w:val="Footer"/>
    <w:uiPriority w:val="99"/>
    <w:rsid w:val="002E5CA2"/>
    <w:rPr>
      <w:rFonts w:ascii="Arial" w:eastAsia="HG Mincho Light J" w:hAnsi="Arial" w:cs="Arial"/>
      <w:b/>
      <w:color w:val="000000"/>
      <w:sz w:val="24"/>
      <w:szCs w:val="24"/>
      <w:lang w:eastAsia="lv-LV"/>
    </w:rPr>
  </w:style>
  <w:style w:type="paragraph" w:customStyle="1" w:styleId="Default">
    <w:name w:val="Default"/>
    <w:rsid w:val="00B31FA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Parasts1">
    <w:name w:val="Parasts1"/>
    <w:rsid w:val="00F264FF"/>
    <w:pPr>
      <w:widowControl w:val="0"/>
      <w:suppressAutoHyphens/>
      <w:spacing w:after="0" w:line="360" w:lineRule="auto"/>
    </w:pPr>
    <w:rPr>
      <w:rFonts w:ascii="Arial" w:eastAsia="SimSun" w:hAnsi="Arial" w:cs="Mangal"/>
      <w:b/>
      <w:color w:val="000000"/>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724"/>
    <w:pPr>
      <w:widowControl w:val="0"/>
      <w:suppressAutoHyphens/>
      <w:spacing w:after="0" w:line="360" w:lineRule="auto"/>
      <w:jc w:val="both"/>
    </w:pPr>
    <w:rPr>
      <w:rFonts w:ascii="Arial" w:eastAsia="HG Mincho Light J" w:hAnsi="Arial" w:cs="Arial"/>
      <w:b/>
      <w:color w:val="000000"/>
      <w:sz w:val="24"/>
      <w:szCs w:val="24"/>
      <w:lang w:eastAsia="lv-LV"/>
    </w:rPr>
  </w:style>
  <w:style w:type="paragraph" w:styleId="Heading1">
    <w:name w:val="heading 1"/>
    <w:basedOn w:val="Normal"/>
    <w:next w:val="Normal"/>
    <w:link w:val="Heading1Char"/>
    <w:qFormat/>
    <w:rsid w:val="003B7724"/>
    <w:pPr>
      <w:keepNext/>
      <w:outlineLvl w:val="0"/>
    </w:pPr>
    <w:rPr>
      <w:i/>
      <w:sz w:val="28"/>
      <w:lang w:val="en-GB"/>
    </w:rPr>
  </w:style>
  <w:style w:type="paragraph" w:styleId="Heading2">
    <w:name w:val="heading 2"/>
    <w:basedOn w:val="Normal"/>
    <w:next w:val="Normal"/>
    <w:link w:val="Heading2Char"/>
    <w:qFormat/>
    <w:rsid w:val="003B7724"/>
    <w:pPr>
      <w:keepNext/>
      <w:outlineLvl w:val="1"/>
    </w:pPr>
    <w:rPr>
      <w:b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7724"/>
    <w:rPr>
      <w:rFonts w:ascii="Arial" w:eastAsia="HG Mincho Light J" w:hAnsi="Arial" w:cs="Arial"/>
      <w:b/>
      <w:i/>
      <w:color w:val="000000"/>
      <w:sz w:val="28"/>
      <w:szCs w:val="24"/>
      <w:lang w:val="en-GB" w:eastAsia="lv-LV"/>
    </w:rPr>
  </w:style>
  <w:style w:type="character" w:customStyle="1" w:styleId="Heading2Char">
    <w:name w:val="Heading 2 Char"/>
    <w:basedOn w:val="DefaultParagraphFont"/>
    <w:link w:val="Heading2"/>
    <w:rsid w:val="003B7724"/>
    <w:rPr>
      <w:rFonts w:ascii="Arial" w:eastAsia="HG Mincho Light J" w:hAnsi="Arial" w:cs="Arial"/>
      <w:color w:val="000000"/>
      <w:sz w:val="24"/>
      <w:szCs w:val="24"/>
      <w:u w:val="single"/>
      <w:lang w:eastAsia="lv-LV"/>
    </w:rPr>
  </w:style>
  <w:style w:type="paragraph" w:styleId="Title">
    <w:name w:val="Title"/>
    <w:basedOn w:val="Normal"/>
    <w:link w:val="TitleChar"/>
    <w:uiPriority w:val="10"/>
    <w:qFormat/>
    <w:rsid w:val="003B7724"/>
    <w:pPr>
      <w:jc w:val="left"/>
    </w:pPr>
    <w:rPr>
      <w:sz w:val="28"/>
    </w:rPr>
  </w:style>
  <w:style w:type="character" w:customStyle="1" w:styleId="TitleChar">
    <w:name w:val="Title Char"/>
    <w:basedOn w:val="DefaultParagraphFont"/>
    <w:link w:val="Title"/>
    <w:uiPriority w:val="10"/>
    <w:rsid w:val="003B7724"/>
    <w:rPr>
      <w:rFonts w:ascii="Arial" w:eastAsia="HG Mincho Light J" w:hAnsi="Arial" w:cs="Arial"/>
      <w:b/>
      <w:color w:val="000000"/>
      <w:sz w:val="28"/>
      <w:szCs w:val="24"/>
      <w:lang w:eastAsia="lv-LV"/>
    </w:rPr>
  </w:style>
  <w:style w:type="character" w:customStyle="1" w:styleId="Noklusjumarindkopasfonts">
    <w:name w:val="Noklusējuma rindkopas fonts"/>
    <w:rsid w:val="003B7724"/>
  </w:style>
  <w:style w:type="paragraph" w:customStyle="1" w:styleId="Standard">
    <w:name w:val="Standard"/>
    <w:rsid w:val="003B7724"/>
    <w:pPr>
      <w:suppressAutoHyphens/>
      <w:autoSpaceDN w:val="0"/>
      <w:spacing w:after="0" w:line="240" w:lineRule="auto"/>
      <w:textAlignment w:val="baseline"/>
    </w:pPr>
    <w:rPr>
      <w:rFonts w:ascii="Arial" w:eastAsia="MS Mincho" w:hAnsi="Arial" w:cs="Arial"/>
      <w:kern w:val="3"/>
      <w:sz w:val="24"/>
      <w:szCs w:val="24"/>
      <w:lang w:eastAsia="ar-SA"/>
    </w:rPr>
  </w:style>
  <w:style w:type="paragraph" w:styleId="TOCHeading">
    <w:name w:val="TOC Heading"/>
    <w:basedOn w:val="Heading1"/>
    <w:next w:val="Normal"/>
    <w:uiPriority w:val="39"/>
    <w:unhideWhenUsed/>
    <w:qFormat/>
    <w:rsid w:val="00DE1611"/>
    <w:pPr>
      <w:keepLines/>
      <w:widowControl/>
      <w:suppressAutoHyphens w:val="0"/>
      <w:spacing w:before="240" w:line="259" w:lineRule="auto"/>
      <w:jc w:val="left"/>
      <w:outlineLvl w:val="9"/>
    </w:pPr>
    <w:rPr>
      <w:rFonts w:asciiTheme="majorHAnsi" w:eastAsiaTheme="majorEastAsia" w:hAnsiTheme="majorHAnsi" w:cstheme="majorBidi"/>
      <w:b w:val="0"/>
      <w:i w:val="0"/>
      <w:color w:val="2E74B5" w:themeColor="accent1" w:themeShade="BF"/>
      <w:sz w:val="32"/>
      <w:szCs w:val="32"/>
      <w:lang w:val="lv-LV"/>
    </w:rPr>
  </w:style>
  <w:style w:type="paragraph" w:styleId="TOC1">
    <w:name w:val="toc 1"/>
    <w:basedOn w:val="Normal"/>
    <w:next w:val="Normal"/>
    <w:autoRedefine/>
    <w:uiPriority w:val="39"/>
    <w:unhideWhenUsed/>
    <w:rsid w:val="00DE1611"/>
    <w:pPr>
      <w:spacing w:after="100"/>
    </w:pPr>
  </w:style>
  <w:style w:type="paragraph" w:styleId="TOC2">
    <w:name w:val="toc 2"/>
    <w:basedOn w:val="Normal"/>
    <w:next w:val="Normal"/>
    <w:autoRedefine/>
    <w:uiPriority w:val="39"/>
    <w:unhideWhenUsed/>
    <w:rsid w:val="00DE1611"/>
    <w:pPr>
      <w:spacing w:after="100"/>
      <w:ind w:left="240"/>
    </w:pPr>
  </w:style>
  <w:style w:type="character" w:styleId="Hyperlink">
    <w:name w:val="Hyperlink"/>
    <w:basedOn w:val="DefaultParagraphFont"/>
    <w:uiPriority w:val="99"/>
    <w:unhideWhenUsed/>
    <w:rsid w:val="00DE1611"/>
    <w:rPr>
      <w:color w:val="0563C1" w:themeColor="hyperlink"/>
      <w:u w:val="single"/>
    </w:rPr>
  </w:style>
  <w:style w:type="paragraph" w:styleId="BodyTextIndent">
    <w:name w:val="Body Text Indent"/>
    <w:basedOn w:val="Normal"/>
    <w:link w:val="BodyTextIndentChar"/>
    <w:rsid w:val="004C2963"/>
    <w:pPr>
      <w:widowControl/>
      <w:autoSpaceDN w:val="0"/>
      <w:spacing w:after="120" w:line="240" w:lineRule="auto"/>
      <w:ind w:left="283"/>
      <w:jc w:val="left"/>
    </w:pPr>
    <w:rPr>
      <w:rFonts w:eastAsia="MS Mincho"/>
      <w:b w:val="0"/>
      <w:color w:val="auto"/>
      <w:lang w:eastAsia="ar-SA"/>
    </w:rPr>
  </w:style>
  <w:style w:type="character" w:customStyle="1" w:styleId="BodyTextIndentChar">
    <w:name w:val="Body Text Indent Char"/>
    <w:basedOn w:val="DefaultParagraphFont"/>
    <w:link w:val="BodyTextIndent"/>
    <w:rsid w:val="004C2963"/>
    <w:rPr>
      <w:rFonts w:ascii="Arial" w:eastAsia="MS Mincho" w:hAnsi="Arial" w:cs="Arial"/>
      <w:sz w:val="24"/>
      <w:szCs w:val="24"/>
      <w:lang w:eastAsia="ar-SA"/>
    </w:rPr>
  </w:style>
  <w:style w:type="paragraph" w:styleId="ListParagraph">
    <w:name w:val="List Paragraph"/>
    <w:aliases w:val="2"/>
    <w:basedOn w:val="Normal"/>
    <w:link w:val="ListParagraphChar"/>
    <w:uiPriority w:val="34"/>
    <w:qFormat/>
    <w:rsid w:val="004C2963"/>
    <w:pPr>
      <w:widowControl/>
      <w:autoSpaceDN w:val="0"/>
      <w:spacing w:line="240" w:lineRule="auto"/>
      <w:ind w:left="720"/>
      <w:jc w:val="left"/>
    </w:pPr>
    <w:rPr>
      <w:rFonts w:ascii="Calibri" w:eastAsia="MS Mincho" w:hAnsi="Calibri" w:cs="Times New Roman"/>
      <w:b w:val="0"/>
      <w:color w:val="auto"/>
      <w:sz w:val="22"/>
      <w:szCs w:val="22"/>
      <w:lang w:eastAsia="ar-SA"/>
    </w:rPr>
  </w:style>
  <w:style w:type="character" w:customStyle="1" w:styleId="ListParagraphChar">
    <w:name w:val="List Paragraph Char"/>
    <w:aliases w:val="2 Char"/>
    <w:link w:val="ListParagraph"/>
    <w:uiPriority w:val="34"/>
    <w:locked/>
    <w:rsid w:val="006A20E5"/>
    <w:rPr>
      <w:rFonts w:ascii="Calibri" w:eastAsia="MS Mincho" w:hAnsi="Calibri" w:cs="Times New Roman"/>
      <w:lang w:eastAsia="ar-SA"/>
    </w:rPr>
  </w:style>
  <w:style w:type="paragraph" w:styleId="NoSpacing">
    <w:name w:val="No Spacing"/>
    <w:uiPriority w:val="1"/>
    <w:qFormat/>
    <w:rsid w:val="00160510"/>
    <w:pPr>
      <w:spacing w:after="0" w:line="240" w:lineRule="auto"/>
    </w:pPr>
    <w:rPr>
      <w:rFonts w:ascii="Arial" w:eastAsia="Times New Roman" w:hAnsi="Arial" w:cs="Arial"/>
      <w:sz w:val="24"/>
      <w:szCs w:val="24"/>
      <w:lang w:val="ru-RU" w:eastAsia="ru-RU"/>
    </w:rPr>
  </w:style>
  <w:style w:type="paragraph" w:styleId="NormalWeb">
    <w:name w:val="Normal (Web)"/>
    <w:basedOn w:val="Normal"/>
    <w:rsid w:val="00C36360"/>
    <w:pPr>
      <w:widowControl/>
      <w:spacing w:before="280" w:after="119" w:line="240" w:lineRule="auto"/>
      <w:jc w:val="left"/>
    </w:pPr>
    <w:rPr>
      <w:rFonts w:ascii="Times New Roman" w:eastAsia="Times New Roman" w:hAnsi="Times New Roman" w:cs="Times New Roman"/>
      <w:b w:val="0"/>
      <w:color w:val="auto"/>
      <w:lang w:eastAsia="ar-SA"/>
    </w:rPr>
  </w:style>
  <w:style w:type="paragraph" w:styleId="BodyTextIndent2">
    <w:name w:val="Body Text Indent 2"/>
    <w:basedOn w:val="Normal"/>
    <w:link w:val="BodyTextIndent2Char"/>
    <w:uiPriority w:val="99"/>
    <w:semiHidden/>
    <w:unhideWhenUsed/>
    <w:rsid w:val="00644AA1"/>
    <w:pPr>
      <w:spacing w:after="120" w:line="480" w:lineRule="auto"/>
      <w:ind w:left="283"/>
    </w:pPr>
  </w:style>
  <w:style w:type="character" w:customStyle="1" w:styleId="BodyTextIndent2Char">
    <w:name w:val="Body Text Indent 2 Char"/>
    <w:basedOn w:val="DefaultParagraphFont"/>
    <w:link w:val="BodyTextIndent2"/>
    <w:uiPriority w:val="99"/>
    <w:semiHidden/>
    <w:rsid w:val="00644AA1"/>
    <w:rPr>
      <w:rFonts w:ascii="Arial" w:eastAsia="HG Mincho Light J" w:hAnsi="Arial" w:cs="Arial"/>
      <w:b/>
      <w:color w:val="000000"/>
      <w:sz w:val="24"/>
      <w:szCs w:val="24"/>
      <w:lang w:eastAsia="lv-LV"/>
    </w:rPr>
  </w:style>
  <w:style w:type="paragraph" w:styleId="BalloonText">
    <w:name w:val="Balloon Text"/>
    <w:basedOn w:val="Normal"/>
    <w:link w:val="BalloonTextChar"/>
    <w:uiPriority w:val="99"/>
    <w:semiHidden/>
    <w:unhideWhenUsed/>
    <w:rsid w:val="0078780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80C"/>
    <w:rPr>
      <w:rFonts w:ascii="Segoe UI" w:eastAsia="HG Mincho Light J" w:hAnsi="Segoe UI" w:cs="Segoe UI"/>
      <w:b/>
      <w:color w:val="000000"/>
      <w:sz w:val="18"/>
      <w:szCs w:val="18"/>
      <w:lang w:eastAsia="lv-LV"/>
    </w:rPr>
  </w:style>
  <w:style w:type="paragraph" w:styleId="Header">
    <w:name w:val="header"/>
    <w:basedOn w:val="Normal"/>
    <w:link w:val="HeaderChar"/>
    <w:unhideWhenUsed/>
    <w:rsid w:val="002E5CA2"/>
    <w:pPr>
      <w:tabs>
        <w:tab w:val="center" w:pos="4677"/>
        <w:tab w:val="right" w:pos="9355"/>
      </w:tabs>
      <w:spacing w:line="240" w:lineRule="auto"/>
    </w:pPr>
  </w:style>
  <w:style w:type="character" w:customStyle="1" w:styleId="HeaderChar">
    <w:name w:val="Header Char"/>
    <w:basedOn w:val="DefaultParagraphFont"/>
    <w:link w:val="Header"/>
    <w:rsid w:val="002E5CA2"/>
    <w:rPr>
      <w:rFonts w:ascii="Arial" w:eastAsia="HG Mincho Light J" w:hAnsi="Arial" w:cs="Arial"/>
      <w:b/>
      <w:color w:val="000000"/>
      <w:sz w:val="24"/>
      <w:szCs w:val="24"/>
      <w:lang w:eastAsia="lv-LV"/>
    </w:rPr>
  </w:style>
  <w:style w:type="paragraph" w:styleId="Footer">
    <w:name w:val="footer"/>
    <w:basedOn w:val="Normal"/>
    <w:link w:val="FooterChar"/>
    <w:uiPriority w:val="99"/>
    <w:unhideWhenUsed/>
    <w:rsid w:val="002E5CA2"/>
    <w:pPr>
      <w:tabs>
        <w:tab w:val="center" w:pos="4677"/>
        <w:tab w:val="right" w:pos="9355"/>
      </w:tabs>
      <w:spacing w:line="240" w:lineRule="auto"/>
    </w:pPr>
  </w:style>
  <w:style w:type="character" w:customStyle="1" w:styleId="FooterChar">
    <w:name w:val="Footer Char"/>
    <w:basedOn w:val="DefaultParagraphFont"/>
    <w:link w:val="Footer"/>
    <w:uiPriority w:val="99"/>
    <w:rsid w:val="002E5CA2"/>
    <w:rPr>
      <w:rFonts w:ascii="Arial" w:eastAsia="HG Mincho Light J" w:hAnsi="Arial" w:cs="Arial"/>
      <w:b/>
      <w:color w:val="000000"/>
      <w:sz w:val="24"/>
      <w:szCs w:val="24"/>
      <w:lang w:eastAsia="lv-LV"/>
    </w:rPr>
  </w:style>
  <w:style w:type="paragraph" w:customStyle="1" w:styleId="Default">
    <w:name w:val="Default"/>
    <w:rsid w:val="00B31FA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Parasts1">
    <w:name w:val="Parasts1"/>
    <w:rsid w:val="00F264FF"/>
    <w:pPr>
      <w:widowControl w:val="0"/>
      <w:suppressAutoHyphens/>
      <w:spacing w:after="0" w:line="360" w:lineRule="auto"/>
    </w:pPr>
    <w:rPr>
      <w:rFonts w:ascii="Arial" w:eastAsia="SimSun" w:hAnsi="Arial" w:cs="Mangal"/>
      <w:b/>
      <w:color w:val="000000"/>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41777">
      <w:bodyDiv w:val="1"/>
      <w:marLeft w:val="0"/>
      <w:marRight w:val="0"/>
      <w:marTop w:val="0"/>
      <w:marBottom w:val="0"/>
      <w:divBdr>
        <w:top w:val="none" w:sz="0" w:space="0" w:color="auto"/>
        <w:left w:val="none" w:sz="0" w:space="0" w:color="auto"/>
        <w:bottom w:val="none" w:sz="0" w:space="0" w:color="auto"/>
        <w:right w:val="none" w:sz="0" w:space="0" w:color="auto"/>
      </w:divBdr>
    </w:div>
    <w:div w:id="509029937">
      <w:bodyDiv w:val="1"/>
      <w:marLeft w:val="0"/>
      <w:marRight w:val="0"/>
      <w:marTop w:val="0"/>
      <w:marBottom w:val="0"/>
      <w:divBdr>
        <w:top w:val="none" w:sz="0" w:space="0" w:color="auto"/>
        <w:left w:val="none" w:sz="0" w:space="0" w:color="auto"/>
        <w:bottom w:val="none" w:sz="0" w:space="0" w:color="auto"/>
        <w:right w:val="none" w:sz="0" w:space="0" w:color="auto"/>
      </w:divBdr>
    </w:div>
    <w:div w:id="751002608">
      <w:bodyDiv w:val="1"/>
      <w:marLeft w:val="0"/>
      <w:marRight w:val="0"/>
      <w:marTop w:val="0"/>
      <w:marBottom w:val="0"/>
      <w:divBdr>
        <w:top w:val="none" w:sz="0" w:space="0" w:color="auto"/>
        <w:left w:val="none" w:sz="0" w:space="0" w:color="auto"/>
        <w:bottom w:val="none" w:sz="0" w:space="0" w:color="auto"/>
        <w:right w:val="none" w:sz="0" w:space="0" w:color="auto"/>
      </w:divBdr>
    </w:div>
    <w:div w:id="753816173">
      <w:bodyDiv w:val="1"/>
      <w:marLeft w:val="0"/>
      <w:marRight w:val="0"/>
      <w:marTop w:val="0"/>
      <w:marBottom w:val="0"/>
      <w:divBdr>
        <w:top w:val="none" w:sz="0" w:space="0" w:color="auto"/>
        <w:left w:val="none" w:sz="0" w:space="0" w:color="auto"/>
        <w:bottom w:val="none" w:sz="0" w:space="0" w:color="auto"/>
        <w:right w:val="none" w:sz="0" w:space="0" w:color="auto"/>
      </w:divBdr>
    </w:div>
    <w:div w:id="982663989">
      <w:bodyDiv w:val="1"/>
      <w:marLeft w:val="0"/>
      <w:marRight w:val="0"/>
      <w:marTop w:val="0"/>
      <w:marBottom w:val="0"/>
      <w:divBdr>
        <w:top w:val="none" w:sz="0" w:space="0" w:color="auto"/>
        <w:left w:val="none" w:sz="0" w:space="0" w:color="auto"/>
        <w:bottom w:val="none" w:sz="0" w:space="0" w:color="auto"/>
        <w:right w:val="none" w:sz="0" w:space="0" w:color="auto"/>
      </w:divBdr>
    </w:div>
    <w:div w:id="1016344530">
      <w:bodyDiv w:val="1"/>
      <w:marLeft w:val="0"/>
      <w:marRight w:val="0"/>
      <w:marTop w:val="0"/>
      <w:marBottom w:val="0"/>
      <w:divBdr>
        <w:top w:val="none" w:sz="0" w:space="0" w:color="auto"/>
        <w:left w:val="none" w:sz="0" w:space="0" w:color="auto"/>
        <w:bottom w:val="none" w:sz="0" w:space="0" w:color="auto"/>
        <w:right w:val="none" w:sz="0" w:space="0" w:color="auto"/>
      </w:divBdr>
    </w:div>
    <w:div w:id="1130592334">
      <w:bodyDiv w:val="1"/>
      <w:marLeft w:val="0"/>
      <w:marRight w:val="0"/>
      <w:marTop w:val="0"/>
      <w:marBottom w:val="0"/>
      <w:divBdr>
        <w:top w:val="none" w:sz="0" w:space="0" w:color="auto"/>
        <w:left w:val="none" w:sz="0" w:space="0" w:color="auto"/>
        <w:bottom w:val="none" w:sz="0" w:space="0" w:color="auto"/>
        <w:right w:val="none" w:sz="0" w:space="0" w:color="auto"/>
      </w:divBdr>
    </w:div>
    <w:div w:id="1200119053">
      <w:bodyDiv w:val="1"/>
      <w:marLeft w:val="0"/>
      <w:marRight w:val="0"/>
      <w:marTop w:val="0"/>
      <w:marBottom w:val="0"/>
      <w:divBdr>
        <w:top w:val="none" w:sz="0" w:space="0" w:color="auto"/>
        <w:left w:val="none" w:sz="0" w:space="0" w:color="auto"/>
        <w:bottom w:val="none" w:sz="0" w:space="0" w:color="auto"/>
        <w:right w:val="none" w:sz="0" w:space="0" w:color="auto"/>
      </w:divBdr>
    </w:div>
    <w:div w:id="1241141015">
      <w:bodyDiv w:val="1"/>
      <w:marLeft w:val="0"/>
      <w:marRight w:val="0"/>
      <w:marTop w:val="0"/>
      <w:marBottom w:val="0"/>
      <w:divBdr>
        <w:top w:val="none" w:sz="0" w:space="0" w:color="auto"/>
        <w:left w:val="none" w:sz="0" w:space="0" w:color="auto"/>
        <w:bottom w:val="none" w:sz="0" w:space="0" w:color="auto"/>
        <w:right w:val="none" w:sz="0" w:space="0" w:color="auto"/>
      </w:divBdr>
    </w:div>
    <w:div w:id="1788499524">
      <w:bodyDiv w:val="1"/>
      <w:marLeft w:val="0"/>
      <w:marRight w:val="0"/>
      <w:marTop w:val="0"/>
      <w:marBottom w:val="0"/>
      <w:divBdr>
        <w:top w:val="none" w:sz="0" w:space="0" w:color="auto"/>
        <w:left w:val="none" w:sz="0" w:space="0" w:color="auto"/>
        <w:bottom w:val="none" w:sz="0" w:space="0" w:color="auto"/>
        <w:right w:val="none" w:sz="0" w:space="0" w:color="auto"/>
      </w:divBdr>
    </w:div>
    <w:div w:id="1805928356">
      <w:bodyDiv w:val="1"/>
      <w:marLeft w:val="0"/>
      <w:marRight w:val="0"/>
      <w:marTop w:val="0"/>
      <w:marBottom w:val="0"/>
      <w:divBdr>
        <w:top w:val="none" w:sz="0" w:space="0" w:color="auto"/>
        <w:left w:val="none" w:sz="0" w:space="0" w:color="auto"/>
        <w:bottom w:val="none" w:sz="0" w:space="0" w:color="auto"/>
        <w:right w:val="none" w:sz="0" w:space="0" w:color="auto"/>
      </w:divBdr>
    </w:div>
    <w:div w:id="1920479968">
      <w:bodyDiv w:val="1"/>
      <w:marLeft w:val="0"/>
      <w:marRight w:val="0"/>
      <w:marTop w:val="0"/>
      <w:marBottom w:val="0"/>
      <w:divBdr>
        <w:top w:val="none" w:sz="0" w:space="0" w:color="auto"/>
        <w:left w:val="none" w:sz="0" w:space="0" w:color="auto"/>
        <w:bottom w:val="none" w:sz="0" w:space="0" w:color="auto"/>
        <w:right w:val="none" w:sz="0" w:space="0" w:color="auto"/>
      </w:divBdr>
    </w:div>
    <w:div w:id="195667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ikumi.lv/ta/id/95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388B-7D9E-41B0-91A2-2B308D8D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22</Pages>
  <Words>31991</Words>
  <Characters>18235</Characters>
  <Application>Microsoft Office Word</Application>
  <DocSecurity>0</DocSecurity>
  <Lines>151</Lines>
  <Paragraphs>100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 I</dc:creator>
  <cp:lastModifiedBy>ANDRA</cp:lastModifiedBy>
  <cp:revision>224</cp:revision>
  <cp:lastPrinted>2021-01-26T13:20:00Z</cp:lastPrinted>
  <dcterms:created xsi:type="dcterms:W3CDTF">2019-10-31T14:30:00Z</dcterms:created>
  <dcterms:modified xsi:type="dcterms:W3CDTF">2021-01-26T13:21:00Z</dcterms:modified>
</cp:coreProperties>
</file>